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BAE2E4" w14:textId="13C5A1A0" w:rsidR="004B52CE" w:rsidRPr="00CD4A38" w:rsidRDefault="00A6339B">
      <w:pPr>
        <w:rPr>
          <w:b/>
          <w:i/>
          <w:sz w:val="24"/>
          <w:szCs w:val="24"/>
          <w:lang w:val="en-GB"/>
        </w:rPr>
      </w:pPr>
      <w:r>
        <w:rPr>
          <w:b/>
          <w:i/>
          <w:noProof/>
          <w:sz w:val="24"/>
          <w:szCs w:val="24"/>
          <w:lang w:eastAsia="sv-SE"/>
        </w:rPr>
        <w:drawing>
          <wp:inline distT="0" distB="0" distL="0" distR="0" wp14:anchorId="0FE23799" wp14:editId="423C062C">
            <wp:extent cx="5760720" cy="8920694"/>
            <wp:effectExtent l="0" t="0" r="0" b="0"/>
            <wp:docPr id="18"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8920694"/>
                    </a:xfrm>
                    <a:prstGeom prst="rect">
                      <a:avLst/>
                    </a:prstGeom>
                    <a:noFill/>
                    <a:ln>
                      <a:noFill/>
                    </a:ln>
                  </pic:spPr>
                </pic:pic>
              </a:graphicData>
            </a:graphic>
          </wp:inline>
        </w:drawing>
      </w:r>
      <w:bookmarkStart w:id="0" w:name="_GoBack"/>
      <w:bookmarkEnd w:id="0"/>
      <w:r w:rsidR="004B52CE" w:rsidRPr="00CD4A38">
        <w:rPr>
          <w:b/>
          <w:i/>
          <w:sz w:val="24"/>
          <w:szCs w:val="24"/>
          <w:lang w:val="en-GB"/>
        </w:rPr>
        <w:lastRenderedPageBreak/>
        <w:t>Introduction</w:t>
      </w:r>
    </w:p>
    <w:p w14:paraId="7F78BDDE" w14:textId="1EBEDC13" w:rsidR="00E05B75" w:rsidRDefault="00F55A70">
      <w:pPr>
        <w:rPr>
          <w:lang w:val="en-GB"/>
        </w:rPr>
      </w:pPr>
      <w:r>
        <w:rPr>
          <w:lang w:val="en-GB"/>
        </w:rPr>
        <w:t xml:space="preserve">The aim of </w:t>
      </w:r>
      <w:r w:rsidR="00E05B75" w:rsidRPr="00CB3A8B">
        <w:rPr>
          <w:lang w:val="en-GB"/>
        </w:rPr>
        <w:t>Swedish internati</w:t>
      </w:r>
      <w:r w:rsidR="00CB3A8B" w:rsidRPr="00CB3A8B">
        <w:rPr>
          <w:lang w:val="en-GB"/>
        </w:rPr>
        <w:t xml:space="preserve">onal development assistance </w:t>
      </w:r>
      <w:r>
        <w:rPr>
          <w:lang w:val="en-GB"/>
        </w:rPr>
        <w:t>is to</w:t>
      </w:r>
      <w:r w:rsidR="00D06401">
        <w:rPr>
          <w:lang w:val="en-GB"/>
        </w:rPr>
        <w:t xml:space="preserve"> help</w:t>
      </w:r>
      <w:r w:rsidR="005C4704">
        <w:rPr>
          <w:lang w:val="en-GB"/>
        </w:rPr>
        <w:t xml:space="preserve"> reduce poverty. S</w:t>
      </w:r>
      <w:r w:rsidR="00E05B75" w:rsidRPr="00CB3A8B">
        <w:rPr>
          <w:lang w:val="en-GB"/>
        </w:rPr>
        <w:t xml:space="preserve">ince 2013 </w:t>
      </w:r>
      <w:r w:rsidR="005C4704">
        <w:rPr>
          <w:lang w:val="en-GB"/>
        </w:rPr>
        <w:t xml:space="preserve">its </w:t>
      </w:r>
      <w:r w:rsidR="00E05B75" w:rsidRPr="00CB3A8B">
        <w:rPr>
          <w:lang w:val="en-GB"/>
        </w:rPr>
        <w:t xml:space="preserve">overall objective </w:t>
      </w:r>
      <w:r w:rsidR="005C4704">
        <w:rPr>
          <w:lang w:val="en-GB"/>
        </w:rPr>
        <w:t xml:space="preserve">is </w:t>
      </w:r>
      <w:r w:rsidR="00E05B75" w:rsidRPr="00CB3A8B">
        <w:rPr>
          <w:lang w:val="en-GB"/>
        </w:rPr>
        <w:t>to</w:t>
      </w:r>
      <w:r w:rsidR="00CB3A8B">
        <w:rPr>
          <w:lang w:val="en-GB"/>
        </w:rPr>
        <w:t xml:space="preserve"> </w:t>
      </w:r>
      <w:r w:rsidR="00E05B75" w:rsidRPr="00CB3A8B">
        <w:rPr>
          <w:lang w:val="en-GB"/>
        </w:rPr>
        <w:t>”</w:t>
      </w:r>
      <w:r w:rsidR="00E05B75" w:rsidRPr="005C4704">
        <w:rPr>
          <w:lang w:val="en-GB"/>
        </w:rPr>
        <w:t>create preconditions for better living conditions for people living in poverty and under oppression</w:t>
      </w:r>
      <w:r w:rsidR="00E05B75" w:rsidRPr="00CB3A8B">
        <w:rPr>
          <w:lang w:val="en-GB"/>
        </w:rPr>
        <w:t>”</w:t>
      </w:r>
      <w:r w:rsidR="00CB3A8B">
        <w:rPr>
          <w:lang w:val="en-GB"/>
        </w:rPr>
        <w:t xml:space="preserve"> (Swedish government, 201</w:t>
      </w:r>
      <w:r w:rsidR="007570C7">
        <w:rPr>
          <w:lang w:val="en-GB"/>
        </w:rPr>
        <w:t>4, p 13</w:t>
      </w:r>
      <w:r w:rsidR="00CB3A8B">
        <w:rPr>
          <w:lang w:val="en-GB"/>
        </w:rPr>
        <w:t>)</w:t>
      </w:r>
      <w:r w:rsidR="00E05B75" w:rsidRPr="00CB3A8B">
        <w:rPr>
          <w:lang w:val="en-GB"/>
        </w:rPr>
        <w:t xml:space="preserve">. </w:t>
      </w:r>
      <w:r w:rsidR="00D06401">
        <w:rPr>
          <w:lang w:val="en-GB"/>
        </w:rPr>
        <w:t>A</w:t>
      </w:r>
      <w:r w:rsidR="00CB3A8B" w:rsidRPr="00CB3A8B">
        <w:rPr>
          <w:lang w:val="en-GB"/>
        </w:rPr>
        <w:t xml:space="preserve">lready </w:t>
      </w:r>
      <w:r w:rsidR="005C4704">
        <w:rPr>
          <w:lang w:val="en-GB"/>
        </w:rPr>
        <w:t>from the</w:t>
      </w:r>
      <w:r w:rsidR="00E05B75" w:rsidRPr="00CB3A8B">
        <w:rPr>
          <w:lang w:val="en-GB"/>
        </w:rPr>
        <w:t xml:space="preserve"> beginning, some 50 years ago, Swedish official aid has be</w:t>
      </w:r>
      <w:r w:rsidR="00CB3A8B" w:rsidRPr="00CB3A8B">
        <w:rPr>
          <w:lang w:val="en-GB"/>
        </w:rPr>
        <w:t>en focused on poverty reduction.</w:t>
      </w:r>
      <w:r w:rsidR="00CB3A8B">
        <w:rPr>
          <w:lang w:val="en-GB"/>
        </w:rPr>
        <w:t xml:space="preserve"> All </w:t>
      </w:r>
      <w:r w:rsidR="005C4704">
        <w:rPr>
          <w:lang w:val="en-GB"/>
        </w:rPr>
        <w:t xml:space="preserve">previous </w:t>
      </w:r>
      <w:r w:rsidR="00CB3A8B">
        <w:rPr>
          <w:lang w:val="en-GB"/>
        </w:rPr>
        <w:t xml:space="preserve">formulations of the overall objective – in 1962, 1968, 1978 and in 2003 – have </w:t>
      </w:r>
      <w:r w:rsidR="005C4704">
        <w:rPr>
          <w:lang w:val="en-GB"/>
        </w:rPr>
        <w:t xml:space="preserve">been focused on </w:t>
      </w:r>
      <w:r w:rsidR="00CB3A8B">
        <w:rPr>
          <w:lang w:val="en-GB"/>
        </w:rPr>
        <w:t>poverty reduction (Odén, 2013).</w:t>
      </w:r>
    </w:p>
    <w:p w14:paraId="78276F5E" w14:textId="77777777" w:rsidR="005052C3" w:rsidRDefault="005052C3">
      <w:pPr>
        <w:rPr>
          <w:lang w:val="en-GB"/>
        </w:rPr>
      </w:pPr>
      <w:r>
        <w:rPr>
          <w:lang w:val="en-GB"/>
        </w:rPr>
        <w:t>The purpose of this paper is to assess whether projects and programmes in a selected number of Swedish partner countries focus on what research have found to be effective poverty reducing interventions. T</w:t>
      </w:r>
      <w:r w:rsidR="005C4704">
        <w:rPr>
          <w:lang w:val="en-GB"/>
        </w:rPr>
        <w:t xml:space="preserve">o what extent are </w:t>
      </w:r>
      <w:r w:rsidR="00CB3A8B">
        <w:rPr>
          <w:lang w:val="en-GB"/>
        </w:rPr>
        <w:t xml:space="preserve">Swedish aid </w:t>
      </w:r>
      <w:r w:rsidR="005C4704">
        <w:rPr>
          <w:lang w:val="en-GB"/>
        </w:rPr>
        <w:t>interventions in practice geared towards reducing poverty? Does Sweden support policies and practices that are</w:t>
      </w:r>
      <w:r>
        <w:rPr>
          <w:lang w:val="en-GB"/>
        </w:rPr>
        <w:t xml:space="preserve"> effective at tackling poverty?</w:t>
      </w:r>
    </w:p>
    <w:p w14:paraId="38B2595D" w14:textId="21C76248" w:rsidR="005C4704" w:rsidRDefault="005C4704">
      <w:pPr>
        <w:rPr>
          <w:lang w:val="en-GB"/>
        </w:rPr>
      </w:pPr>
      <w:r>
        <w:rPr>
          <w:lang w:val="en-GB"/>
        </w:rPr>
        <w:t>Th</w:t>
      </w:r>
      <w:r w:rsidR="00F14049">
        <w:rPr>
          <w:lang w:val="en-GB"/>
        </w:rPr>
        <w:t xml:space="preserve">ese questions may </w:t>
      </w:r>
      <w:r w:rsidR="00934FC8">
        <w:rPr>
          <w:lang w:val="en-GB"/>
        </w:rPr>
        <w:t xml:space="preserve">be analysed at various levels. </w:t>
      </w:r>
      <w:r w:rsidR="00A066FB">
        <w:rPr>
          <w:lang w:val="en-GB"/>
        </w:rPr>
        <w:t>Our</w:t>
      </w:r>
      <w:r w:rsidR="005052C3">
        <w:rPr>
          <w:lang w:val="en-GB"/>
        </w:rPr>
        <w:t xml:space="preserve"> focus is limited to Swedish bilateral aid</w:t>
      </w:r>
      <w:r w:rsidR="00A066FB">
        <w:rPr>
          <w:lang w:val="en-GB"/>
        </w:rPr>
        <w:t xml:space="preserve"> in a select sample of countries</w:t>
      </w:r>
      <w:r w:rsidR="005052C3">
        <w:rPr>
          <w:lang w:val="en-GB"/>
        </w:rPr>
        <w:t xml:space="preserve">. Furthermore, we will not discuss the quality or the effects of interventions or judge the output, outcome or impact of Swedish aid. The discussion is restricted </w:t>
      </w:r>
      <w:r w:rsidR="005052C3" w:rsidRPr="005052C3">
        <w:rPr>
          <w:i/>
          <w:lang w:val="en-GB"/>
        </w:rPr>
        <w:t>to whether the relevant kinds of interventions to reduce poverty have been chosen or not</w:t>
      </w:r>
      <w:r w:rsidR="005052C3">
        <w:rPr>
          <w:lang w:val="en-GB"/>
        </w:rPr>
        <w:t>.</w:t>
      </w:r>
    </w:p>
    <w:p w14:paraId="5618F891" w14:textId="13908D76" w:rsidR="00CB3A8B" w:rsidRDefault="00934FC8">
      <w:pPr>
        <w:rPr>
          <w:lang w:val="en-GB"/>
        </w:rPr>
      </w:pPr>
      <w:r>
        <w:rPr>
          <w:lang w:val="en-GB"/>
        </w:rPr>
        <w:t xml:space="preserve">Other aspects of the wider </w:t>
      </w:r>
      <w:r w:rsidR="00D06401">
        <w:rPr>
          <w:lang w:val="en-GB"/>
        </w:rPr>
        <w:t xml:space="preserve">question of </w:t>
      </w:r>
      <w:r w:rsidR="00F14049">
        <w:rPr>
          <w:lang w:val="en-GB"/>
        </w:rPr>
        <w:t xml:space="preserve">poverty focus </w:t>
      </w:r>
      <w:r>
        <w:rPr>
          <w:lang w:val="en-GB"/>
        </w:rPr>
        <w:t xml:space="preserve">are discussed elsewhere. For instance, </w:t>
      </w:r>
      <w:r w:rsidR="00323BC1">
        <w:rPr>
          <w:lang w:val="en-GB"/>
        </w:rPr>
        <w:t xml:space="preserve">Baulch (2014) </w:t>
      </w:r>
      <w:r w:rsidR="00F14049">
        <w:rPr>
          <w:lang w:val="en-GB"/>
        </w:rPr>
        <w:t>investigates</w:t>
      </w:r>
      <w:r w:rsidR="005C4704">
        <w:rPr>
          <w:lang w:val="en-GB"/>
        </w:rPr>
        <w:t xml:space="preserve"> to what extent Swedish </w:t>
      </w:r>
      <w:r>
        <w:rPr>
          <w:lang w:val="en-GB"/>
        </w:rPr>
        <w:t xml:space="preserve">bilateral </w:t>
      </w:r>
      <w:r w:rsidR="005C4704">
        <w:rPr>
          <w:lang w:val="en-GB"/>
        </w:rPr>
        <w:t xml:space="preserve">aid is channelled towards poor countries, and towards countries where the rate of poverty is high. He finds that Swedish aid is reasonably well focused when it comes to the selection of </w:t>
      </w:r>
      <w:r>
        <w:rPr>
          <w:lang w:val="en-GB"/>
        </w:rPr>
        <w:t>countries</w:t>
      </w:r>
      <w:r w:rsidR="00DB3711">
        <w:rPr>
          <w:lang w:val="en-GB"/>
        </w:rPr>
        <w:t>, even though</w:t>
      </w:r>
      <w:r w:rsidR="00D06401">
        <w:rPr>
          <w:lang w:val="en-GB"/>
        </w:rPr>
        <w:t xml:space="preserve"> o</w:t>
      </w:r>
      <w:r>
        <w:rPr>
          <w:lang w:val="en-GB"/>
        </w:rPr>
        <w:t xml:space="preserve">ther donors, such as Denmark and the UK, are even more poverty focused in their bilateral aid. </w:t>
      </w:r>
      <w:r w:rsidR="00D06401">
        <w:rPr>
          <w:lang w:val="en-GB"/>
        </w:rPr>
        <w:t>A main reason for this</w:t>
      </w:r>
      <w:r w:rsidR="00F14049">
        <w:rPr>
          <w:lang w:val="en-GB"/>
        </w:rPr>
        <w:t xml:space="preserve"> is </w:t>
      </w:r>
      <w:r w:rsidR="00D06401">
        <w:rPr>
          <w:lang w:val="en-GB"/>
        </w:rPr>
        <w:t xml:space="preserve">Sweden’s </w:t>
      </w:r>
      <w:r w:rsidR="005406A5">
        <w:rPr>
          <w:lang w:val="en-GB"/>
        </w:rPr>
        <w:t xml:space="preserve">support to </w:t>
      </w:r>
      <w:r w:rsidR="00DB3711">
        <w:rPr>
          <w:lang w:val="en-GB"/>
        </w:rPr>
        <w:t xml:space="preserve">relatively less poor </w:t>
      </w:r>
      <w:r w:rsidR="005406A5">
        <w:rPr>
          <w:lang w:val="en-GB"/>
        </w:rPr>
        <w:t>countries in Central and Eastern Europe</w:t>
      </w:r>
      <w:r w:rsidR="00BA682E">
        <w:rPr>
          <w:lang w:val="en-GB"/>
        </w:rPr>
        <w:t>.</w:t>
      </w:r>
      <w:r w:rsidR="00F14049">
        <w:rPr>
          <w:lang w:val="en-GB"/>
        </w:rPr>
        <w:t xml:space="preserve"> On the other hand the US, wh</w:t>
      </w:r>
      <w:r w:rsidR="00D06401">
        <w:rPr>
          <w:lang w:val="en-GB"/>
        </w:rPr>
        <w:t xml:space="preserve">ose aid allocations are driven by </w:t>
      </w:r>
      <w:r w:rsidR="00F14049">
        <w:rPr>
          <w:lang w:val="en-GB"/>
        </w:rPr>
        <w:t>a n</w:t>
      </w:r>
      <w:r w:rsidR="00D06401">
        <w:rPr>
          <w:lang w:val="en-GB"/>
        </w:rPr>
        <w:t>umber of other motives in addition to poverty reduction</w:t>
      </w:r>
      <w:r w:rsidR="00F14049">
        <w:rPr>
          <w:lang w:val="en-GB"/>
        </w:rPr>
        <w:t>, is clearly less poverty focused than Sweden.</w:t>
      </w:r>
    </w:p>
    <w:p w14:paraId="27FC6568" w14:textId="6D103695" w:rsidR="001A37D2" w:rsidRDefault="00397087">
      <w:pPr>
        <w:rPr>
          <w:lang w:val="en-GB"/>
        </w:rPr>
      </w:pPr>
      <w:r>
        <w:rPr>
          <w:lang w:val="en-GB"/>
        </w:rPr>
        <w:t xml:space="preserve">In 2007, the Swedish government </w:t>
      </w:r>
      <w:r w:rsidR="00DB3711">
        <w:rPr>
          <w:lang w:val="en-GB"/>
        </w:rPr>
        <w:t>decided</w:t>
      </w:r>
      <w:r>
        <w:rPr>
          <w:lang w:val="en-GB"/>
        </w:rPr>
        <w:t xml:space="preserve"> to limit the number of </w:t>
      </w:r>
      <w:r w:rsidR="003B0868">
        <w:rPr>
          <w:lang w:val="en-GB"/>
        </w:rPr>
        <w:t xml:space="preserve">its </w:t>
      </w:r>
      <w:r w:rsidR="00DB3711">
        <w:rPr>
          <w:lang w:val="en-GB"/>
        </w:rPr>
        <w:t xml:space="preserve">core </w:t>
      </w:r>
      <w:r w:rsidR="00D06401">
        <w:rPr>
          <w:lang w:val="en-GB"/>
        </w:rPr>
        <w:t xml:space="preserve">development cooperation </w:t>
      </w:r>
      <w:r>
        <w:rPr>
          <w:lang w:val="en-GB"/>
        </w:rPr>
        <w:t xml:space="preserve">partner countries. </w:t>
      </w:r>
      <w:r w:rsidR="00D06401">
        <w:rPr>
          <w:lang w:val="en-GB"/>
        </w:rPr>
        <w:t>As one p</w:t>
      </w:r>
      <w:r w:rsidR="004B15EC">
        <w:rPr>
          <w:lang w:val="en-GB"/>
        </w:rPr>
        <w:t xml:space="preserve">art of </w:t>
      </w:r>
      <w:r>
        <w:rPr>
          <w:lang w:val="en-GB"/>
        </w:rPr>
        <w:t xml:space="preserve">this process </w:t>
      </w:r>
      <w:r w:rsidR="00D06401">
        <w:rPr>
          <w:lang w:val="en-GB"/>
        </w:rPr>
        <w:t>new categories for the classification of countries were</w:t>
      </w:r>
      <w:r w:rsidR="004B15EC">
        <w:rPr>
          <w:lang w:val="en-GB"/>
        </w:rPr>
        <w:t xml:space="preserve"> establish</w:t>
      </w:r>
      <w:r w:rsidR="00D06401">
        <w:rPr>
          <w:lang w:val="en-GB"/>
        </w:rPr>
        <w:t>ed</w:t>
      </w:r>
      <w:r w:rsidR="001A37D2">
        <w:rPr>
          <w:lang w:val="en-GB"/>
        </w:rPr>
        <w:t xml:space="preserve">. These categories may be </w:t>
      </w:r>
      <w:r w:rsidR="00D06401">
        <w:rPr>
          <w:lang w:val="en-GB"/>
        </w:rPr>
        <w:t>interpreted</w:t>
      </w:r>
      <w:r w:rsidR="001A37D2">
        <w:rPr>
          <w:lang w:val="en-GB"/>
        </w:rPr>
        <w:t xml:space="preserve"> as expressi</w:t>
      </w:r>
      <w:r w:rsidR="00F14049">
        <w:rPr>
          <w:lang w:val="en-GB"/>
        </w:rPr>
        <w:t xml:space="preserve">ons of </w:t>
      </w:r>
      <w:r w:rsidR="001A37D2">
        <w:rPr>
          <w:lang w:val="en-GB"/>
        </w:rPr>
        <w:t xml:space="preserve">various motives for Swedish </w:t>
      </w:r>
      <w:r w:rsidR="00D06401">
        <w:rPr>
          <w:lang w:val="en-GB"/>
        </w:rPr>
        <w:t>development cooperation</w:t>
      </w:r>
      <w:r w:rsidR="001A37D2">
        <w:rPr>
          <w:lang w:val="en-GB"/>
        </w:rPr>
        <w:t>.</w:t>
      </w:r>
      <w:r w:rsidR="0065186A">
        <w:rPr>
          <w:rStyle w:val="Fotnotsreferens"/>
          <w:lang w:val="en-GB"/>
        </w:rPr>
        <w:footnoteReference w:id="1"/>
      </w:r>
      <w:r w:rsidR="001A37D2">
        <w:rPr>
          <w:lang w:val="en-GB"/>
        </w:rPr>
        <w:t xml:space="preserve"> </w:t>
      </w:r>
      <w:r w:rsidR="00DB3711">
        <w:rPr>
          <w:lang w:val="en-GB"/>
        </w:rPr>
        <w:t>One group of</w:t>
      </w:r>
      <w:r w:rsidR="001A37D2">
        <w:rPr>
          <w:lang w:val="en-GB"/>
        </w:rPr>
        <w:t xml:space="preserve"> countries </w:t>
      </w:r>
      <w:r>
        <w:rPr>
          <w:lang w:val="en-GB"/>
        </w:rPr>
        <w:t>were</w:t>
      </w:r>
      <w:r w:rsidR="001A37D2">
        <w:rPr>
          <w:lang w:val="en-GB"/>
        </w:rPr>
        <w:t xml:space="preserve"> chosen since they are </w:t>
      </w:r>
      <w:r>
        <w:rPr>
          <w:lang w:val="en-GB"/>
        </w:rPr>
        <w:t>undertaking</w:t>
      </w:r>
      <w:r w:rsidR="001A37D2">
        <w:rPr>
          <w:lang w:val="en-GB"/>
        </w:rPr>
        <w:t xml:space="preserve"> reform</w:t>
      </w:r>
      <w:r>
        <w:rPr>
          <w:lang w:val="en-GB"/>
        </w:rPr>
        <w:t>s</w:t>
      </w:r>
      <w:r w:rsidR="001A37D2">
        <w:rPr>
          <w:lang w:val="en-GB"/>
        </w:rPr>
        <w:t xml:space="preserve"> </w:t>
      </w:r>
      <w:r w:rsidR="003B0868">
        <w:rPr>
          <w:lang w:val="en-GB"/>
        </w:rPr>
        <w:t>aiming at</w:t>
      </w:r>
      <w:r w:rsidR="001A37D2">
        <w:rPr>
          <w:lang w:val="en-GB"/>
        </w:rPr>
        <w:t xml:space="preserve"> membership in the European Union. </w:t>
      </w:r>
      <w:r>
        <w:rPr>
          <w:lang w:val="en-GB"/>
        </w:rPr>
        <w:t>Others were</w:t>
      </w:r>
      <w:r w:rsidR="001A37D2">
        <w:rPr>
          <w:lang w:val="en-GB"/>
        </w:rPr>
        <w:t xml:space="preserve"> chosen because their political system is especially oppressive, and in need of democratic opening</w:t>
      </w:r>
      <w:r>
        <w:rPr>
          <w:lang w:val="en-GB"/>
        </w:rPr>
        <w:t>s</w:t>
      </w:r>
      <w:r w:rsidR="001A37D2">
        <w:rPr>
          <w:lang w:val="en-GB"/>
        </w:rPr>
        <w:t xml:space="preserve">. Some </w:t>
      </w:r>
      <w:r>
        <w:rPr>
          <w:lang w:val="en-GB"/>
        </w:rPr>
        <w:t>we</w:t>
      </w:r>
      <w:r w:rsidR="001A37D2">
        <w:rPr>
          <w:lang w:val="en-GB"/>
        </w:rPr>
        <w:t xml:space="preserve">re chosen because they recently have come out of conflict. </w:t>
      </w:r>
      <w:r w:rsidR="003B0868">
        <w:rPr>
          <w:lang w:val="en-GB"/>
        </w:rPr>
        <w:t>O</w:t>
      </w:r>
      <w:r w:rsidR="001A37D2">
        <w:rPr>
          <w:lang w:val="en-GB"/>
        </w:rPr>
        <w:t xml:space="preserve">thers still </w:t>
      </w:r>
      <w:r>
        <w:rPr>
          <w:lang w:val="en-GB"/>
        </w:rPr>
        <w:t>we</w:t>
      </w:r>
      <w:r w:rsidR="001A37D2">
        <w:rPr>
          <w:lang w:val="en-GB"/>
        </w:rPr>
        <w:t xml:space="preserve">re </w:t>
      </w:r>
      <w:r>
        <w:rPr>
          <w:lang w:val="en-GB"/>
        </w:rPr>
        <w:t>chosen</w:t>
      </w:r>
      <w:r w:rsidR="001A37D2">
        <w:rPr>
          <w:lang w:val="en-GB"/>
        </w:rPr>
        <w:t xml:space="preserve"> because Sweden </w:t>
      </w:r>
      <w:r>
        <w:rPr>
          <w:lang w:val="en-GB"/>
        </w:rPr>
        <w:t>aims at</w:t>
      </w:r>
      <w:r w:rsidR="001A37D2">
        <w:rPr>
          <w:lang w:val="en-GB"/>
        </w:rPr>
        <w:t xml:space="preserve"> long term collaboration in terms of poverty reduction.</w:t>
      </w:r>
    </w:p>
    <w:p w14:paraId="6DAA8848" w14:textId="7A064F43" w:rsidR="00F95CF8" w:rsidRDefault="00DB3711">
      <w:pPr>
        <w:rPr>
          <w:lang w:val="en-GB"/>
        </w:rPr>
      </w:pPr>
      <w:r>
        <w:rPr>
          <w:lang w:val="en-GB"/>
        </w:rPr>
        <w:t>T</w:t>
      </w:r>
      <w:r w:rsidR="001A37D2">
        <w:rPr>
          <w:lang w:val="en-GB"/>
        </w:rPr>
        <w:t>his latter category</w:t>
      </w:r>
      <w:r w:rsidR="00D06401">
        <w:rPr>
          <w:lang w:val="en-GB"/>
        </w:rPr>
        <w:t>,</w:t>
      </w:r>
      <w:r w:rsidR="001A37D2">
        <w:rPr>
          <w:lang w:val="en-GB"/>
        </w:rPr>
        <w:t xml:space="preserve"> </w:t>
      </w:r>
      <w:r w:rsidR="003B0868">
        <w:rPr>
          <w:lang w:val="en-GB"/>
        </w:rPr>
        <w:t>consisting of 12 countries</w:t>
      </w:r>
      <w:r w:rsidR="00D06401">
        <w:rPr>
          <w:lang w:val="en-GB"/>
        </w:rPr>
        <w:t>,</w:t>
      </w:r>
      <w:r w:rsidR="003B0868">
        <w:rPr>
          <w:lang w:val="en-GB"/>
        </w:rPr>
        <w:t xml:space="preserve"> </w:t>
      </w:r>
      <w:r w:rsidR="001A37D2">
        <w:rPr>
          <w:lang w:val="en-GB"/>
        </w:rPr>
        <w:t xml:space="preserve">has been </w:t>
      </w:r>
      <w:r w:rsidR="00397087">
        <w:rPr>
          <w:lang w:val="en-GB"/>
        </w:rPr>
        <w:t xml:space="preserve">selected </w:t>
      </w:r>
      <w:r w:rsidR="001A37D2">
        <w:rPr>
          <w:lang w:val="en-GB"/>
        </w:rPr>
        <w:t xml:space="preserve">for </w:t>
      </w:r>
      <w:r w:rsidR="00004792">
        <w:rPr>
          <w:lang w:val="en-GB"/>
        </w:rPr>
        <w:t>study</w:t>
      </w:r>
      <w:r w:rsidR="001A37D2">
        <w:rPr>
          <w:lang w:val="en-GB"/>
        </w:rPr>
        <w:t xml:space="preserve"> in this paper. </w:t>
      </w:r>
      <w:r>
        <w:rPr>
          <w:lang w:val="en-GB"/>
        </w:rPr>
        <w:t>We assume t</w:t>
      </w:r>
      <w:r w:rsidR="003B0868">
        <w:rPr>
          <w:lang w:val="en-GB"/>
        </w:rPr>
        <w:t xml:space="preserve">he Swedish poverty profile to be </w:t>
      </w:r>
      <w:r>
        <w:rPr>
          <w:lang w:val="en-GB"/>
        </w:rPr>
        <w:t>strong</w:t>
      </w:r>
      <w:r w:rsidR="00D06401">
        <w:rPr>
          <w:lang w:val="en-GB"/>
        </w:rPr>
        <w:t>er and more</w:t>
      </w:r>
      <w:r w:rsidR="003B0868">
        <w:rPr>
          <w:lang w:val="en-GB"/>
        </w:rPr>
        <w:t xml:space="preserve"> visible in these countries</w:t>
      </w:r>
      <w:r>
        <w:rPr>
          <w:lang w:val="en-GB"/>
        </w:rPr>
        <w:t>, compared to other country categories</w:t>
      </w:r>
      <w:r w:rsidR="00004792">
        <w:rPr>
          <w:lang w:val="en-GB"/>
        </w:rPr>
        <w:t xml:space="preserve">. </w:t>
      </w:r>
      <w:r w:rsidR="00A066FB">
        <w:rPr>
          <w:lang w:val="en-GB"/>
        </w:rPr>
        <w:t>Should a strong poverty focus not be found in these country portfolios, it is not likely to be found elsewhere either. Hence, t</w:t>
      </w:r>
      <w:r w:rsidR="00004792">
        <w:rPr>
          <w:lang w:val="en-GB"/>
        </w:rPr>
        <w:t xml:space="preserve">o what extent is Swedish aid </w:t>
      </w:r>
      <w:r w:rsidR="00F95CF8">
        <w:rPr>
          <w:lang w:val="en-GB"/>
        </w:rPr>
        <w:t xml:space="preserve">within </w:t>
      </w:r>
      <w:r w:rsidR="00A066FB">
        <w:rPr>
          <w:lang w:val="en-GB"/>
        </w:rPr>
        <w:t xml:space="preserve">these 12 </w:t>
      </w:r>
      <w:r w:rsidR="00F95CF8">
        <w:rPr>
          <w:lang w:val="en-GB"/>
        </w:rPr>
        <w:t xml:space="preserve">countries </w:t>
      </w:r>
      <w:r w:rsidR="00004792">
        <w:rPr>
          <w:lang w:val="en-GB"/>
        </w:rPr>
        <w:t xml:space="preserve">supporting interventions that have been found effective </w:t>
      </w:r>
      <w:r w:rsidR="003B0868">
        <w:rPr>
          <w:lang w:val="en-GB"/>
        </w:rPr>
        <w:t>at</w:t>
      </w:r>
      <w:r w:rsidR="00004792">
        <w:rPr>
          <w:lang w:val="en-GB"/>
        </w:rPr>
        <w:t xml:space="preserve"> </w:t>
      </w:r>
      <w:r w:rsidR="003B0868">
        <w:rPr>
          <w:lang w:val="en-GB"/>
        </w:rPr>
        <w:t>reducing poverty</w:t>
      </w:r>
      <w:r w:rsidR="00004792">
        <w:rPr>
          <w:lang w:val="en-GB"/>
        </w:rPr>
        <w:t>?</w:t>
      </w:r>
      <w:r w:rsidR="00F95CF8">
        <w:rPr>
          <w:lang w:val="en-GB"/>
        </w:rPr>
        <w:t xml:space="preserve"> </w:t>
      </w:r>
    </w:p>
    <w:p w14:paraId="784E8724" w14:textId="03ADF155" w:rsidR="00D06401" w:rsidRPr="00CD4A38" w:rsidRDefault="00D06401">
      <w:pPr>
        <w:rPr>
          <w:b/>
          <w:i/>
          <w:sz w:val="24"/>
          <w:szCs w:val="24"/>
          <w:lang w:val="en-GB"/>
        </w:rPr>
      </w:pPr>
      <w:r w:rsidRPr="00CD4A38">
        <w:rPr>
          <w:b/>
          <w:i/>
          <w:sz w:val="24"/>
          <w:szCs w:val="24"/>
          <w:lang w:val="en-GB"/>
        </w:rPr>
        <w:lastRenderedPageBreak/>
        <w:t>The complexity of the matter</w:t>
      </w:r>
    </w:p>
    <w:p w14:paraId="3E798171" w14:textId="1570407D" w:rsidR="00004792" w:rsidRDefault="00004792">
      <w:pPr>
        <w:rPr>
          <w:lang w:val="en-GB"/>
        </w:rPr>
      </w:pPr>
      <w:r>
        <w:rPr>
          <w:lang w:val="en-GB"/>
        </w:rPr>
        <w:t xml:space="preserve">Answers to such questions are hard to arrive at. There are several layers of </w:t>
      </w:r>
      <w:r w:rsidR="00D06401">
        <w:rPr>
          <w:lang w:val="en-GB"/>
        </w:rPr>
        <w:t xml:space="preserve">normative judgements involved. </w:t>
      </w:r>
      <w:r>
        <w:rPr>
          <w:lang w:val="en-GB"/>
        </w:rPr>
        <w:t xml:space="preserve">The evaluative norm </w:t>
      </w:r>
      <w:r w:rsidR="00DB3711">
        <w:rPr>
          <w:lang w:val="en-GB"/>
        </w:rPr>
        <w:t xml:space="preserve">against which we assess Swedish aid programs </w:t>
      </w:r>
      <w:r>
        <w:rPr>
          <w:lang w:val="en-GB"/>
        </w:rPr>
        <w:t xml:space="preserve">– interventions that are judged to “work” in poverty reduction – </w:t>
      </w:r>
      <w:r w:rsidR="00D06401">
        <w:rPr>
          <w:lang w:val="en-GB"/>
        </w:rPr>
        <w:t>constitutes a</w:t>
      </w:r>
      <w:r>
        <w:rPr>
          <w:lang w:val="en-GB"/>
        </w:rPr>
        <w:t xml:space="preserve"> first layer of uncertainty. </w:t>
      </w:r>
      <w:r w:rsidR="00D06401">
        <w:rPr>
          <w:lang w:val="en-GB"/>
        </w:rPr>
        <w:t xml:space="preserve">How should a consensus view on relevant research findings be summarized and formulated? </w:t>
      </w:r>
      <w:r w:rsidR="00B37A4D">
        <w:rPr>
          <w:lang w:val="en-GB"/>
        </w:rPr>
        <w:t>Another</w:t>
      </w:r>
      <w:r w:rsidR="003B0868">
        <w:rPr>
          <w:lang w:val="en-GB"/>
        </w:rPr>
        <w:t xml:space="preserve"> sensitive</w:t>
      </w:r>
      <w:r>
        <w:rPr>
          <w:lang w:val="en-GB"/>
        </w:rPr>
        <w:t xml:space="preserve"> layer</w:t>
      </w:r>
      <w:r w:rsidR="00D06401">
        <w:rPr>
          <w:lang w:val="en-GB"/>
        </w:rPr>
        <w:t xml:space="preserve"> </w:t>
      </w:r>
      <w:r>
        <w:rPr>
          <w:lang w:val="en-GB"/>
        </w:rPr>
        <w:t xml:space="preserve">is the classification of various aid interventions into categories of activities or policies. </w:t>
      </w:r>
      <w:r w:rsidR="00DB3711">
        <w:rPr>
          <w:lang w:val="en-GB"/>
        </w:rPr>
        <w:t>C</w:t>
      </w:r>
      <w:r w:rsidR="003B0868">
        <w:rPr>
          <w:lang w:val="en-GB"/>
        </w:rPr>
        <w:t>ould</w:t>
      </w:r>
      <w:r w:rsidR="00F17733">
        <w:rPr>
          <w:lang w:val="en-GB"/>
        </w:rPr>
        <w:t xml:space="preserve"> an intervention </w:t>
      </w:r>
      <w:r w:rsidR="003B0868">
        <w:rPr>
          <w:lang w:val="en-GB"/>
        </w:rPr>
        <w:t>labelled</w:t>
      </w:r>
      <w:r w:rsidR="00F17733">
        <w:rPr>
          <w:lang w:val="en-GB"/>
        </w:rPr>
        <w:t xml:space="preserve"> “climate change adaptation” possibly also </w:t>
      </w:r>
      <w:r w:rsidR="003B0868">
        <w:rPr>
          <w:lang w:val="en-GB"/>
        </w:rPr>
        <w:t>be a</w:t>
      </w:r>
      <w:r w:rsidR="00F17733">
        <w:rPr>
          <w:lang w:val="en-GB"/>
        </w:rPr>
        <w:t xml:space="preserve"> “pro-poor growth” </w:t>
      </w:r>
      <w:r w:rsidR="003B0868">
        <w:rPr>
          <w:lang w:val="en-GB"/>
        </w:rPr>
        <w:t>intervention?</w:t>
      </w:r>
      <w:r w:rsidR="00CA7F58">
        <w:rPr>
          <w:rStyle w:val="Fotnotsreferens"/>
          <w:lang w:val="en-GB"/>
        </w:rPr>
        <w:footnoteReference w:id="2"/>
      </w:r>
      <w:r w:rsidR="003B0868">
        <w:rPr>
          <w:lang w:val="en-GB"/>
        </w:rPr>
        <w:t xml:space="preserve"> </w:t>
      </w:r>
      <w:r w:rsidR="00F17733">
        <w:rPr>
          <w:lang w:val="en-GB"/>
        </w:rPr>
        <w:t xml:space="preserve">Can a “savings scheme” act as insurance against shocks, smoothing consumption, while at the same time be growth enhancing? </w:t>
      </w:r>
      <w:r w:rsidR="00B37A4D">
        <w:rPr>
          <w:lang w:val="en-GB"/>
        </w:rPr>
        <w:t>These are</w:t>
      </w:r>
      <w:r w:rsidR="00F17733">
        <w:rPr>
          <w:lang w:val="en-GB"/>
        </w:rPr>
        <w:t xml:space="preserve"> just a few examples</w:t>
      </w:r>
      <w:r w:rsidR="00B37A4D">
        <w:rPr>
          <w:lang w:val="en-GB"/>
        </w:rPr>
        <w:t xml:space="preserve"> where labelling can be more concealing than illuminating</w:t>
      </w:r>
      <w:r w:rsidR="00F17733">
        <w:rPr>
          <w:lang w:val="en-GB"/>
        </w:rPr>
        <w:t>.</w:t>
      </w:r>
    </w:p>
    <w:p w14:paraId="21F85749" w14:textId="799FD51E" w:rsidR="004E49BC" w:rsidRDefault="000E6A38">
      <w:pPr>
        <w:rPr>
          <w:lang w:val="en-GB"/>
        </w:rPr>
      </w:pPr>
      <w:r>
        <w:rPr>
          <w:lang w:val="en-GB"/>
        </w:rPr>
        <w:t xml:space="preserve">One recent attempt at </w:t>
      </w:r>
      <w:r w:rsidR="0050192E">
        <w:rPr>
          <w:lang w:val="en-GB"/>
        </w:rPr>
        <w:t xml:space="preserve">indirectly </w:t>
      </w:r>
      <w:r>
        <w:rPr>
          <w:lang w:val="en-GB"/>
        </w:rPr>
        <w:t xml:space="preserve">describing the poverty profile of Swedish </w:t>
      </w:r>
      <w:r w:rsidR="00D06401">
        <w:rPr>
          <w:lang w:val="en-GB"/>
        </w:rPr>
        <w:t xml:space="preserve">bilateral </w:t>
      </w:r>
      <w:r>
        <w:rPr>
          <w:lang w:val="en-GB"/>
        </w:rPr>
        <w:t>aid interventions was made by the consulting firm Indevelop</w:t>
      </w:r>
      <w:r w:rsidR="00B37A4D">
        <w:rPr>
          <w:lang w:val="en-GB"/>
        </w:rPr>
        <w:t xml:space="preserve"> (Christoplos et al, 2013)</w:t>
      </w:r>
      <w:r>
        <w:rPr>
          <w:lang w:val="en-GB"/>
        </w:rPr>
        <w:t xml:space="preserve">. They analysed 71 of the evaluations </w:t>
      </w:r>
      <w:r w:rsidR="00891702">
        <w:rPr>
          <w:lang w:val="en-GB"/>
        </w:rPr>
        <w:t>their company</w:t>
      </w:r>
      <w:r w:rsidR="00B37A4D">
        <w:rPr>
          <w:lang w:val="en-GB"/>
        </w:rPr>
        <w:t xml:space="preserve"> had</w:t>
      </w:r>
      <w:r>
        <w:rPr>
          <w:lang w:val="en-GB"/>
        </w:rPr>
        <w:t xml:space="preserve"> made of Swedish aid interventions over the last two years (</w:t>
      </w:r>
      <w:r w:rsidR="00DB3711">
        <w:rPr>
          <w:lang w:val="en-GB"/>
        </w:rPr>
        <w:t xml:space="preserve">April </w:t>
      </w:r>
      <w:r>
        <w:rPr>
          <w:lang w:val="en-GB"/>
        </w:rPr>
        <w:t>2011</w:t>
      </w:r>
      <w:r w:rsidR="00DB3711">
        <w:rPr>
          <w:lang w:val="en-GB"/>
        </w:rPr>
        <w:t xml:space="preserve"> </w:t>
      </w:r>
      <w:r>
        <w:rPr>
          <w:lang w:val="en-GB"/>
        </w:rPr>
        <w:t>-</w:t>
      </w:r>
      <w:r w:rsidR="00DB3711">
        <w:rPr>
          <w:lang w:val="en-GB"/>
        </w:rPr>
        <w:t xml:space="preserve"> April 2013</w:t>
      </w:r>
      <w:r>
        <w:rPr>
          <w:lang w:val="en-GB"/>
        </w:rPr>
        <w:t>).</w:t>
      </w:r>
      <w:r w:rsidR="00891702">
        <w:rPr>
          <w:rStyle w:val="Fotnotsreferens"/>
          <w:lang w:val="en-GB"/>
        </w:rPr>
        <w:footnoteReference w:id="3"/>
      </w:r>
      <w:r>
        <w:rPr>
          <w:lang w:val="en-GB"/>
        </w:rPr>
        <w:t xml:space="preserve"> </w:t>
      </w:r>
      <w:r w:rsidR="00891702">
        <w:rPr>
          <w:lang w:val="en-GB"/>
        </w:rPr>
        <w:t>They found that evaluated interventions largely lacked poverty focus, and also that evaluations of these interventions seldom discussed poverty reduction aspects.</w:t>
      </w:r>
      <w:r w:rsidR="00891702" w:rsidRPr="00891702">
        <w:rPr>
          <w:lang w:val="en-GB"/>
        </w:rPr>
        <w:t xml:space="preserve"> </w:t>
      </w:r>
      <w:r w:rsidR="00891702">
        <w:rPr>
          <w:lang w:val="en-GB"/>
        </w:rPr>
        <w:t>A mere 30 percent of the evaluated interventions had poverty reduction as part of their programme objectives. Positive results for poor people were identified only in 15 percent of the interventions. And</w:t>
      </w:r>
      <w:r>
        <w:rPr>
          <w:lang w:val="en-GB"/>
        </w:rPr>
        <w:t xml:space="preserve"> </w:t>
      </w:r>
      <w:r w:rsidR="0050192E">
        <w:rPr>
          <w:lang w:val="en-GB"/>
        </w:rPr>
        <w:t>four out of ten evaluations did not assess the poverty focus or the perspective of the po</w:t>
      </w:r>
      <w:r w:rsidR="00891702">
        <w:rPr>
          <w:lang w:val="en-GB"/>
        </w:rPr>
        <w:t>or in the interventions studied</w:t>
      </w:r>
      <w:r w:rsidR="0050192E">
        <w:rPr>
          <w:lang w:val="en-GB"/>
        </w:rPr>
        <w:t xml:space="preserve"> </w:t>
      </w:r>
      <w:r w:rsidR="00891702">
        <w:rPr>
          <w:lang w:val="en-GB"/>
        </w:rPr>
        <w:t>(Ibid, p 46f).</w:t>
      </w:r>
    </w:p>
    <w:p w14:paraId="10F2FFF3" w14:textId="0F8B7739" w:rsidR="000E6A38" w:rsidRDefault="00891702">
      <w:pPr>
        <w:rPr>
          <w:lang w:val="en-GB"/>
        </w:rPr>
      </w:pPr>
      <w:r>
        <w:rPr>
          <w:lang w:val="en-GB"/>
        </w:rPr>
        <w:t>However, a</w:t>
      </w:r>
      <w:r w:rsidR="00D06401">
        <w:rPr>
          <w:lang w:val="en-GB"/>
        </w:rPr>
        <w:t>s the authors admit</w:t>
      </w:r>
      <w:r w:rsidR="000E6A38">
        <w:rPr>
          <w:lang w:val="en-GB"/>
        </w:rPr>
        <w:t xml:space="preserve"> themselves, </w:t>
      </w:r>
      <w:r w:rsidR="00E83082">
        <w:rPr>
          <w:lang w:val="en-GB"/>
        </w:rPr>
        <w:t xml:space="preserve">their </w:t>
      </w:r>
      <w:r w:rsidR="0050192E">
        <w:rPr>
          <w:lang w:val="en-GB"/>
        </w:rPr>
        <w:t xml:space="preserve">results </w:t>
      </w:r>
      <w:r w:rsidR="00D06401">
        <w:rPr>
          <w:lang w:val="en-GB"/>
        </w:rPr>
        <w:t>are</w:t>
      </w:r>
      <w:r w:rsidR="000E6A38">
        <w:rPr>
          <w:lang w:val="en-GB"/>
        </w:rPr>
        <w:t xml:space="preserve"> biased. What interventions are being evaluated in the first place? It may be assumed that evaluations are undertaken in order to assess particular methods of intervention or particular themes that may be </w:t>
      </w:r>
      <w:r w:rsidR="0050192E">
        <w:rPr>
          <w:lang w:val="en-GB"/>
        </w:rPr>
        <w:t xml:space="preserve">in </w:t>
      </w:r>
      <w:r w:rsidR="000E6A38">
        <w:rPr>
          <w:lang w:val="en-GB"/>
        </w:rPr>
        <w:t>current sway</w:t>
      </w:r>
      <w:r>
        <w:rPr>
          <w:lang w:val="en-GB"/>
        </w:rPr>
        <w:t xml:space="preserve">, rather than </w:t>
      </w:r>
      <w:r w:rsidR="00957554">
        <w:rPr>
          <w:lang w:val="en-GB"/>
        </w:rPr>
        <w:t xml:space="preserve">with the purpose of mapping the </w:t>
      </w:r>
      <w:r w:rsidR="00E83082">
        <w:rPr>
          <w:lang w:val="en-GB"/>
        </w:rPr>
        <w:t xml:space="preserve">overall Swedish </w:t>
      </w:r>
      <w:r w:rsidR="00957554">
        <w:rPr>
          <w:lang w:val="en-GB"/>
        </w:rPr>
        <w:t>poverty focus</w:t>
      </w:r>
      <w:r w:rsidR="000E6A38">
        <w:rPr>
          <w:lang w:val="en-GB"/>
        </w:rPr>
        <w:t xml:space="preserve">. </w:t>
      </w:r>
      <w:r w:rsidR="00957554">
        <w:rPr>
          <w:lang w:val="en-GB"/>
        </w:rPr>
        <w:t>T</w:t>
      </w:r>
      <w:r w:rsidR="00E83082">
        <w:rPr>
          <w:lang w:val="en-GB"/>
        </w:rPr>
        <w:t xml:space="preserve">heir sample is also </w:t>
      </w:r>
      <w:r w:rsidR="0050192E">
        <w:rPr>
          <w:lang w:val="en-GB"/>
        </w:rPr>
        <w:t>bias</w:t>
      </w:r>
      <w:r w:rsidR="00E83082">
        <w:rPr>
          <w:lang w:val="en-GB"/>
        </w:rPr>
        <w:t>ed</w:t>
      </w:r>
      <w:r w:rsidR="0050192E">
        <w:rPr>
          <w:lang w:val="en-GB"/>
        </w:rPr>
        <w:t xml:space="preserve"> towards</w:t>
      </w:r>
      <w:r w:rsidR="000E6A38">
        <w:rPr>
          <w:lang w:val="en-GB"/>
        </w:rPr>
        <w:t xml:space="preserve"> countries in Central and Eastern Europe</w:t>
      </w:r>
      <w:r w:rsidR="0050192E">
        <w:rPr>
          <w:lang w:val="en-GB"/>
        </w:rPr>
        <w:t xml:space="preserve">, </w:t>
      </w:r>
      <w:r w:rsidR="00550355">
        <w:rPr>
          <w:lang w:val="en-GB"/>
        </w:rPr>
        <w:t xml:space="preserve">a region </w:t>
      </w:r>
      <w:r w:rsidR="0050192E">
        <w:rPr>
          <w:lang w:val="en-GB"/>
        </w:rPr>
        <w:t xml:space="preserve">where </w:t>
      </w:r>
      <w:r w:rsidR="00550355">
        <w:rPr>
          <w:lang w:val="en-GB"/>
        </w:rPr>
        <w:t xml:space="preserve">the </w:t>
      </w:r>
      <w:r w:rsidR="0050192E">
        <w:rPr>
          <w:lang w:val="en-GB"/>
        </w:rPr>
        <w:t xml:space="preserve">poverty focus </w:t>
      </w:r>
      <w:r w:rsidR="00550355">
        <w:rPr>
          <w:lang w:val="en-GB"/>
        </w:rPr>
        <w:t xml:space="preserve">of Swedish bilateral aid </w:t>
      </w:r>
      <w:r w:rsidR="0050192E">
        <w:rPr>
          <w:lang w:val="en-GB"/>
        </w:rPr>
        <w:t>was especially weak</w:t>
      </w:r>
      <w:r w:rsidR="00957554">
        <w:rPr>
          <w:lang w:val="en-GB"/>
        </w:rPr>
        <w:t>.</w:t>
      </w:r>
      <w:r w:rsidR="005F68DF">
        <w:rPr>
          <w:lang w:val="en-GB"/>
        </w:rPr>
        <w:t xml:space="preserve"> So, w</w:t>
      </w:r>
      <w:r w:rsidR="000E6A38">
        <w:rPr>
          <w:lang w:val="en-GB"/>
        </w:rPr>
        <w:t xml:space="preserve">hile the conclusions by Christoplos et al (2013) </w:t>
      </w:r>
      <w:r w:rsidR="00550355">
        <w:rPr>
          <w:lang w:val="en-GB"/>
        </w:rPr>
        <w:t>provide</w:t>
      </w:r>
      <w:r w:rsidR="000E6A38">
        <w:rPr>
          <w:lang w:val="en-GB"/>
        </w:rPr>
        <w:t xml:space="preserve"> indications of </w:t>
      </w:r>
      <w:r w:rsidR="004E49BC">
        <w:rPr>
          <w:lang w:val="en-GB"/>
        </w:rPr>
        <w:t>a possible neglect of poverty focus in Swedish bilateral aid, we need other method</w:t>
      </w:r>
      <w:r w:rsidR="00DB3711">
        <w:rPr>
          <w:lang w:val="en-GB"/>
        </w:rPr>
        <w:t>s</w:t>
      </w:r>
      <w:r w:rsidR="004E49BC">
        <w:rPr>
          <w:lang w:val="en-GB"/>
        </w:rPr>
        <w:t xml:space="preserve"> in order to say anything more firmly about the issue.</w:t>
      </w:r>
    </w:p>
    <w:p w14:paraId="56679F72" w14:textId="42441469" w:rsidR="00F17733" w:rsidRDefault="004E49BC">
      <w:pPr>
        <w:rPr>
          <w:lang w:val="en-GB"/>
        </w:rPr>
      </w:pPr>
      <w:r>
        <w:rPr>
          <w:lang w:val="en-GB"/>
        </w:rPr>
        <w:t>D</w:t>
      </w:r>
      <w:r w:rsidR="00F17733">
        <w:rPr>
          <w:lang w:val="en-GB"/>
        </w:rPr>
        <w:t>espite difficulties</w:t>
      </w:r>
      <w:r>
        <w:rPr>
          <w:lang w:val="en-GB"/>
        </w:rPr>
        <w:t xml:space="preserve"> described above</w:t>
      </w:r>
      <w:r w:rsidR="00F17733">
        <w:rPr>
          <w:lang w:val="en-GB"/>
        </w:rPr>
        <w:t>,</w:t>
      </w:r>
      <w:r>
        <w:rPr>
          <w:lang w:val="en-GB"/>
        </w:rPr>
        <w:t xml:space="preserve"> we will</w:t>
      </w:r>
      <w:r w:rsidR="00F17733">
        <w:rPr>
          <w:lang w:val="en-GB"/>
        </w:rPr>
        <w:t xml:space="preserve"> </w:t>
      </w:r>
      <w:r w:rsidR="00A066FB">
        <w:rPr>
          <w:lang w:val="en-GB"/>
        </w:rPr>
        <w:t>classify</w:t>
      </w:r>
      <w:r w:rsidR="00F17733">
        <w:rPr>
          <w:lang w:val="en-GB"/>
        </w:rPr>
        <w:t xml:space="preserve"> the aid portfolios for 12 Swedish partner countries according to one specific interpretation of what effective policies for poverty reduction are. In order for this to promote a constructive discussion it is important to </w:t>
      </w:r>
      <w:r>
        <w:rPr>
          <w:lang w:val="en-GB"/>
        </w:rPr>
        <w:t>carefully describe</w:t>
      </w:r>
      <w:r w:rsidR="00F17733">
        <w:rPr>
          <w:lang w:val="en-GB"/>
        </w:rPr>
        <w:t xml:space="preserve"> the various steps of the method used.</w:t>
      </w:r>
    </w:p>
    <w:p w14:paraId="52414633" w14:textId="2FBA99B7" w:rsidR="00362B5D" w:rsidRDefault="00362B5D">
      <w:pPr>
        <w:rPr>
          <w:lang w:val="en-GB"/>
        </w:rPr>
      </w:pPr>
    </w:p>
    <w:p w14:paraId="0BFE8C9D" w14:textId="77777777" w:rsidR="00494A08" w:rsidRDefault="00494A08">
      <w:pPr>
        <w:rPr>
          <w:lang w:val="en-GB"/>
        </w:rPr>
      </w:pPr>
    </w:p>
    <w:p w14:paraId="3F652B0B" w14:textId="77777777" w:rsidR="00494A08" w:rsidRDefault="00494A08">
      <w:pPr>
        <w:rPr>
          <w:lang w:val="en-GB"/>
        </w:rPr>
      </w:pPr>
    </w:p>
    <w:p w14:paraId="3180A805" w14:textId="29B34974" w:rsidR="00362B5D" w:rsidRPr="00CD4A38" w:rsidRDefault="00362B5D">
      <w:pPr>
        <w:rPr>
          <w:b/>
          <w:i/>
          <w:sz w:val="24"/>
          <w:szCs w:val="24"/>
          <w:lang w:val="en-GB"/>
        </w:rPr>
      </w:pPr>
      <w:r w:rsidRPr="00CD4A38">
        <w:rPr>
          <w:b/>
          <w:i/>
          <w:sz w:val="24"/>
          <w:szCs w:val="24"/>
          <w:lang w:val="en-GB"/>
        </w:rPr>
        <w:lastRenderedPageBreak/>
        <w:t>Methodology</w:t>
      </w:r>
    </w:p>
    <w:p w14:paraId="0D433B34" w14:textId="24D2726B" w:rsidR="00F30683" w:rsidRDefault="00F30683">
      <w:pPr>
        <w:rPr>
          <w:lang w:val="en-GB"/>
        </w:rPr>
      </w:pPr>
      <w:r>
        <w:rPr>
          <w:lang w:val="en-GB"/>
        </w:rPr>
        <w:t xml:space="preserve">Poverty can be described as an absence of certain capabilities or </w:t>
      </w:r>
      <w:r w:rsidR="00460770">
        <w:rPr>
          <w:lang w:val="en-GB"/>
        </w:rPr>
        <w:t xml:space="preserve">as </w:t>
      </w:r>
      <w:r>
        <w:rPr>
          <w:lang w:val="en-GB"/>
        </w:rPr>
        <w:t xml:space="preserve">a condition where key means </w:t>
      </w:r>
      <w:r w:rsidR="00460770">
        <w:rPr>
          <w:lang w:val="en-GB"/>
        </w:rPr>
        <w:t xml:space="preserve">for human wellbeing </w:t>
      </w:r>
      <w:r>
        <w:rPr>
          <w:lang w:val="en-GB"/>
        </w:rPr>
        <w:t xml:space="preserve">are lacking. </w:t>
      </w:r>
      <w:r w:rsidR="00E96C35">
        <w:rPr>
          <w:lang w:val="en-GB"/>
        </w:rPr>
        <w:t xml:space="preserve">When individuals or households do not have enough resources or abilities to meet their needs today, they live in poverty. </w:t>
      </w:r>
      <w:r w:rsidR="00792BB8">
        <w:rPr>
          <w:lang w:val="en-GB"/>
        </w:rPr>
        <w:t xml:space="preserve">There is no international consensus on how to measure poverty. </w:t>
      </w:r>
      <w:r w:rsidR="00460770">
        <w:rPr>
          <w:lang w:val="en-GB"/>
        </w:rPr>
        <w:t xml:space="preserve">The ideal would be to describe </w:t>
      </w:r>
      <w:r w:rsidR="00792BB8">
        <w:rPr>
          <w:lang w:val="en-GB"/>
        </w:rPr>
        <w:t>and measure poverty</w:t>
      </w:r>
      <w:r w:rsidR="00460770">
        <w:rPr>
          <w:lang w:val="en-GB"/>
        </w:rPr>
        <w:t xml:space="preserve"> </w:t>
      </w:r>
      <w:r>
        <w:rPr>
          <w:lang w:val="en-GB"/>
        </w:rPr>
        <w:t xml:space="preserve">in </w:t>
      </w:r>
      <w:r w:rsidR="00460770">
        <w:rPr>
          <w:lang w:val="en-GB"/>
        </w:rPr>
        <w:t xml:space="preserve">its </w:t>
      </w:r>
      <w:r>
        <w:rPr>
          <w:lang w:val="en-GB"/>
        </w:rPr>
        <w:t>many dimensions (Alkire and Foster, 200</w:t>
      </w:r>
      <w:r w:rsidR="00F30D66">
        <w:rPr>
          <w:lang w:val="en-GB"/>
        </w:rPr>
        <w:t>8</w:t>
      </w:r>
      <w:r>
        <w:rPr>
          <w:lang w:val="en-GB"/>
        </w:rPr>
        <w:t xml:space="preserve">) and </w:t>
      </w:r>
      <w:r w:rsidR="00792BB8">
        <w:rPr>
          <w:lang w:val="en-GB"/>
        </w:rPr>
        <w:t xml:space="preserve">as a dynamic phenomenon </w:t>
      </w:r>
      <w:r>
        <w:rPr>
          <w:lang w:val="en-GB"/>
        </w:rPr>
        <w:t>(Kanbur and Schaffer, 200</w:t>
      </w:r>
      <w:r w:rsidR="00F30D66">
        <w:rPr>
          <w:lang w:val="en-GB"/>
        </w:rPr>
        <w:t>5</w:t>
      </w:r>
      <w:r>
        <w:rPr>
          <w:lang w:val="en-GB"/>
        </w:rPr>
        <w:t>).</w:t>
      </w:r>
      <w:r w:rsidR="00460770">
        <w:rPr>
          <w:lang w:val="en-GB"/>
        </w:rPr>
        <w:t xml:space="preserve"> However, </w:t>
      </w:r>
      <w:r w:rsidR="00792BB8">
        <w:rPr>
          <w:lang w:val="en-GB"/>
        </w:rPr>
        <w:t>f</w:t>
      </w:r>
      <w:r w:rsidR="00460770">
        <w:rPr>
          <w:lang w:val="en-GB"/>
        </w:rPr>
        <w:t>or the sake of simplicity we will in the following refer to poverty in monetary terms.</w:t>
      </w:r>
      <w:r w:rsidR="00792BB8">
        <w:rPr>
          <w:lang w:val="en-GB"/>
        </w:rPr>
        <w:t xml:space="preserve"> This is </w:t>
      </w:r>
      <w:r w:rsidR="00A066FB">
        <w:rPr>
          <w:lang w:val="en-GB"/>
        </w:rPr>
        <w:t>a common practice</w:t>
      </w:r>
      <w:r w:rsidR="00792BB8">
        <w:rPr>
          <w:lang w:val="en-GB"/>
        </w:rPr>
        <w:t xml:space="preserve"> and in line with the literature we will draw on in this paper. </w:t>
      </w:r>
      <w:r w:rsidR="00460770">
        <w:rPr>
          <w:lang w:val="en-GB"/>
        </w:rPr>
        <w:t xml:space="preserve"> “Extreme poverty” is a situation where people are living on less than USD 1,25/ day</w:t>
      </w:r>
      <w:r w:rsidR="00B14187">
        <w:rPr>
          <w:lang w:val="en-GB"/>
        </w:rPr>
        <w:t xml:space="preserve"> (PPP)</w:t>
      </w:r>
      <w:r w:rsidR="00460770">
        <w:rPr>
          <w:lang w:val="en-GB"/>
        </w:rPr>
        <w:t>, and “moderate poverty” a situation where people live on USD 1,25 – USD 2/day</w:t>
      </w:r>
      <w:r w:rsidR="00B14187">
        <w:rPr>
          <w:lang w:val="en-GB"/>
        </w:rPr>
        <w:t xml:space="preserve"> (PPP)</w:t>
      </w:r>
      <w:r w:rsidR="00460770">
        <w:rPr>
          <w:lang w:val="en-GB"/>
        </w:rPr>
        <w:t>.</w:t>
      </w:r>
      <w:r w:rsidR="00B14187">
        <w:rPr>
          <w:rStyle w:val="Fotnotsreferens"/>
          <w:lang w:val="en-GB"/>
        </w:rPr>
        <w:footnoteReference w:id="4"/>
      </w:r>
    </w:p>
    <w:p w14:paraId="52369545" w14:textId="77777777" w:rsidR="00B14187" w:rsidRDefault="003159BF">
      <w:pPr>
        <w:rPr>
          <w:lang w:val="en-GB"/>
        </w:rPr>
      </w:pPr>
      <w:r>
        <w:rPr>
          <w:lang w:val="en-GB"/>
        </w:rPr>
        <w:t>To assess</w:t>
      </w:r>
      <w:r w:rsidR="00460770">
        <w:rPr>
          <w:lang w:val="en-GB"/>
        </w:rPr>
        <w:t xml:space="preserve"> the poverty focus</w:t>
      </w:r>
      <w:r>
        <w:rPr>
          <w:lang w:val="en-GB"/>
        </w:rPr>
        <w:t xml:space="preserve"> of Swedish aid portfolios</w:t>
      </w:r>
      <w:r w:rsidR="00B14187">
        <w:rPr>
          <w:lang w:val="en-GB"/>
        </w:rPr>
        <w:t>,</w:t>
      </w:r>
      <w:r>
        <w:rPr>
          <w:lang w:val="en-GB"/>
        </w:rPr>
        <w:t xml:space="preserve"> a scheme over policies that are effective at reducing poverty has been created. This scheme is mainly</w:t>
      </w:r>
      <w:r w:rsidR="008E57FC">
        <w:rPr>
          <w:lang w:val="en-GB"/>
        </w:rPr>
        <w:t xml:space="preserve"> built from the analysis and conclusions made in the Chronic Poverty Report 2014</w:t>
      </w:r>
      <w:r w:rsidR="001501E2">
        <w:rPr>
          <w:lang w:val="en-GB"/>
        </w:rPr>
        <w:t>-2015 (Shepherd et al, 2014)</w:t>
      </w:r>
      <w:r w:rsidR="008E57FC">
        <w:rPr>
          <w:lang w:val="en-GB"/>
        </w:rPr>
        <w:t xml:space="preserve">. Additional </w:t>
      </w:r>
      <w:r w:rsidR="001723BF">
        <w:rPr>
          <w:lang w:val="en-GB"/>
        </w:rPr>
        <w:t xml:space="preserve">analytical </w:t>
      </w:r>
      <w:r w:rsidR="008E57FC">
        <w:rPr>
          <w:lang w:val="en-GB"/>
        </w:rPr>
        <w:t xml:space="preserve">support for this scheme has been found in </w:t>
      </w:r>
      <w:r w:rsidR="00F51AA1">
        <w:rPr>
          <w:lang w:val="en-GB"/>
        </w:rPr>
        <w:t>a synthesis report</w:t>
      </w:r>
      <w:r w:rsidR="008E57FC">
        <w:rPr>
          <w:lang w:val="en-GB"/>
        </w:rPr>
        <w:t xml:space="preserve"> from the ReCom project run by UNU-Wider</w:t>
      </w:r>
      <w:r w:rsidR="00F51AA1">
        <w:rPr>
          <w:lang w:val="en-GB"/>
        </w:rPr>
        <w:t xml:space="preserve"> (ReCom, 2014)</w:t>
      </w:r>
      <w:r w:rsidR="008E57FC">
        <w:rPr>
          <w:lang w:val="en-GB"/>
        </w:rPr>
        <w:t>. Hence, the scheme aims to represent a research consensus on what policies are effec</w:t>
      </w:r>
      <w:r w:rsidR="00B14187">
        <w:rPr>
          <w:lang w:val="en-GB"/>
        </w:rPr>
        <w:t>tive at reducing poverty.</w:t>
      </w:r>
    </w:p>
    <w:p w14:paraId="09201B76" w14:textId="0D66DD9D" w:rsidR="002E48EB" w:rsidRDefault="00B14187">
      <w:pPr>
        <w:rPr>
          <w:lang w:val="en-GB"/>
        </w:rPr>
      </w:pPr>
      <w:r>
        <w:rPr>
          <w:lang w:val="en-GB"/>
        </w:rPr>
        <w:t xml:space="preserve">The Chronic Poverty Report 2014-2015 (CPR) structures effective </w:t>
      </w:r>
      <w:r w:rsidR="00683967">
        <w:rPr>
          <w:lang w:val="en-GB"/>
        </w:rPr>
        <w:t xml:space="preserve">poverty reducing </w:t>
      </w:r>
      <w:r>
        <w:rPr>
          <w:lang w:val="en-GB"/>
        </w:rPr>
        <w:t xml:space="preserve">policies into three </w:t>
      </w:r>
      <w:r w:rsidR="002E48EB">
        <w:rPr>
          <w:lang w:val="en-GB"/>
        </w:rPr>
        <w:t>different layers;</w:t>
      </w:r>
    </w:p>
    <w:p w14:paraId="4AF52761" w14:textId="59D7252C" w:rsidR="002E48EB" w:rsidRDefault="002E48EB" w:rsidP="002E48EB">
      <w:pPr>
        <w:pStyle w:val="Liststycke"/>
        <w:numPr>
          <w:ilvl w:val="0"/>
          <w:numId w:val="1"/>
        </w:numPr>
        <w:rPr>
          <w:lang w:val="en-GB"/>
        </w:rPr>
      </w:pPr>
      <w:r>
        <w:rPr>
          <w:lang w:val="en-GB"/>
        </w:rPr>
        <w:t>Progressive social change;</w:t>
      </w:r>
    </w:p>
    <w:p w14:paraId="7723799D" w14:textId="4A53D6DE" w:rsidR="002E48EB" w:rsidRDefault="00683967" w:rsidP="002E48EB">
      <w:pPr>
        <w:pStyle w:val="Liststycke"/>
        <w:numPr>
          <w:ilvl w:val="0"/>
          <w:numId w:val="1"/>
        </w:numPr>
        <w:rPr>
          <w:lang w:val="en-GB"/>
        </w:rPr>
      </w:pPr>
      <w:r>
        <w:rPr>
          <w:lang w:val="en-GB"/>
        </w:rPr>
        <w:t>P</w:t>
      </w:r>
      <w:r w:rsidR="002E48EB">
        <w:rPr>
          <w:lang w:val="en-GB"/>
        </w:rPr>
        <w:t>olicy areas that are poverty reducing across the board; and</w:t>
      </w:r>
    </w:p>
    <w:p w14:paraId="4E7093A3" w14:textId="2FB8105D" w:rsidR="002E48EB" w:rsidRDefault="00683967" w:rsidP="002E48EB">
      <w:pPr>
        <w:pStyle w:val="Liststycke"/>
        <w:numPr>
          <w:ilvl w:val="0"/>
          <w:numId w:val="1"/>
        </w:numPr>
        <w:rPr>
          <w:lang w:val="en-GB"/>
        </w:rPr>
      </w:pPr>
      <w:r>
        <w:rPr>
          <w:lang w:val="en-GB"/>
        </w:rPr>
        <w:t>More specific and contextual policies that deal with each of three pr</w:t>
      </w:r>
      <w:r w:rsidR="00A066FB">
        <w:rPr>
          <w:lang w:val="en-GB"/>
        </w:rPr>
        <w:t>ocesses in the poverty “tripod”;</w:t>
      </w:r>
      <w:r>
        <w:rPr>
          <w:lang w:val="en-GB"/>
        </w:rPr>
        <w:t xml:space="preserve"> tackling extreme poverty, stopping impoverishment and sustaining poverty escapes.</w:t>
      </w:r>
    </w:p>
    <w:p w14:paraId="3254848D" w14:textId="17C41968" w:rsidR="003068AE" w:rsidRDefault="00B14187" w:rsidP="002E48EB">
      <w:pPr>
        <w:rPr>
          <w:lang w:val="en-GB"/>
        </w:rPr>
      </w:pPr>
      <w:r w:rsidRPr="002E48EB">
        <w:rPr>
          <w:lang w:val="en-GB"/>
        </w:rPr>
        <w:t xml:space="preserve"> As a basis, governments need to pursue a process of progressive social change. </w:t>
      </w:r>
      <w:r w:rsidR="0025588E">
        <w:rPr>
          <w:lang w:val="en-GB"/>
        </w:rPr>
        <w:t>P</w:t>
      </w:r>
      <w:r w:rsidR="002E48EB" w:rsidRPr="002E48EB">
        <w:rPr>
          <w:lang w:val="en-GB"/>
        </w:rPr>
        <w:t xml:space="preserve">overty </w:t>
      </w:r>
      <w:r w:rsidR="00E96C35">
        <w:rPr>
          <w:lang w:val="en-GB"/>
        </w:rPr>
        <w:t>has many dimensions</w:t>
      </w:r>
      <w:r w:rsidR="0025588E">
        <w:rPr>
          <w:lang w:val="en-GB"/>
        </w:rPr>
        <w:t>. Hence,</w:t>
      </w:r>
      <w:r w:rsidR="00792BB8">
        <w:rPr>
          <w:lang w:val="en-GB"/>
        </w:rPr>
        <w:t xml:space="preserve"> deep-rooted social change</w:t>
      </w:r>
      <w:r w:rsidR="0025588E">
        <w:rPr>
          <w:lang w:val="en-GB"/>
        </w:rPr>
        <w:t xml:space="preserve"> is needed to </w:t>
      </w:r>
      <w:r w:rsidR="003068AE" w:rsidRPr="003068AE">
        <w:rPr>
          <w:i/>
          <w:lang w:val="en-GB"/>
        </w:rPr>
        <w:t>simultaneously</w:t>
      </w:r>
      <w:r w:rsidR="003068AE">
        <w:rPr>
          <w:lang w:val="en-GB"/>
        </w:rPr>
        <w:t xml:space="preserve"> </w:t>
      </w:r>
      <w:r w:rsidR="0025588E">
        <w:rPr>
          <w:lang w:val="en-GB"/>
        </w:rPr>
        <w:t xml:space="preserve">tackle issues of access to markets, </w:t>
      </w:r>
      <w:r w:rsidR="003068AE">
        <w:rPr>
          <w:lang w:val="en-GB"/>
        </w:rPr>
        <w:t xml:space="preserve">to </w:t>
      </w:r>
      <w:r w:rsidR="0025588E">
        <w:rPr>
          <w:lang w:val="en-GB"/>
        </w:rPr>
        <w:t xml:space="preserve">productive resources </w:t>
      </w:r>
      <w:r w:rsidR="003068AE">
        <w:rPr>
          <w:lang w:val="en-GB"/>
        </w:rPr>
        <w:t>(</w:t>
      </w:r>
      <w:r w:rsidR="0025588E">
        <w:rPr>
          <w:lang w:val="en-GB"/>
        </w:rPr>
        <w:t>such as land and water</w:t>
      </w:r>
      <w:r w:rsidR="003068AE">
        <w:rPr>
          <w:lang w:val="en-GB"/>
        </w:rPr>
        <w:t>)</w:t>
      </w:r>
      <w:r w:rsidR="0025588E">
        <w:rPr>
          <w:lang w:val="en-GB"/>
        </w:rPr>
        <w:t xml:space="preserve">, </w:t>
      </w:r>
      <w:r w:rsidR="003068AE">
        <w:rPr>
          <w:lang w:val="en-GB"/>
        </w:rPr>
        <w:t xml:space="preserve">to </w:t>
      </w:r>
      <w:r w:rsidR="0025588E">
        <w:rPr>
          <w:lang w:val="en-GB"/>
        </w:rPr>
        <w:t xml:space="preserve">education and health </w:t>
      </w:r>
      <w:r w:rsidR="003068AE">
        <w:rPr>
          <w:lang w:val="en-GB"/>
        </w:rPr>
        <w:t>for the poor while paving the way for their voices to be heard.</w:t>
      </w:r>
      <w:r w:rsidR="00B46E9B" w:rsidRPr="00B46E9B">
        <w:rPr>
          <w:lang w:val="en-GB"/>
        </w:rPr>
        <w:t xml:space="preserve"> </w:t>
      </w:r>
      <w:r w:rsidR="00B46E9B">
        <w:rPr>
          <w:lang w:val="en-GB"/>
        </w:rPr>
        <w:t>There is need for governments, in collaboration with business and civil society, to drive towards reduced inequalities, inclusion and social contracts.</w:t>
      </w:r>
    </w:p>
    <w:p w14:paraId="678103FC" w14:textId="1D9F2B24" w:rsidR="00B14187" w:rsidRPr="002E48EB" w:rsidRDefault="003068AE" w:rsidP="002E48EB">
      <w:pPr>
        <w:rPr>
          <w:lang w:val="en-GB"/>
        </w:rPr>
      </w:pPr>
      <w:r>
        <w:rPr>
          <w:lang w:val="en-GB"/>
        </w:rPr>
        <w:t xml:space="preserve">But even with limited </w:t>
      </w:r>
      <w:r w:rsidR="007755CF">
        <w:rPr>
          <w:lang w:val="en-GB"/>
        </w:rPr>
        <w:t xml:space="preserve">or without </w:t>
      </w:r>
      <w:r>
        <w:rPr>
          <w:lang w:val="en-GB"/>
        </w:rPr>
        <w:t xml:space="preserve">transformative change, </w:t>
      </w:r>
      <w:r w:rsidR="007755CF">
        <w:rPr>
          <w:lang w:val="en-GB"/>
        </w:rPr>
        <w:t>some policies help reduce poverty. Broad education programs, social protection programs and “pro-poorest growth” are helpful across the board, regardless of the character of poverty.</w:t>
      </w:r>
      <w:r>
        <w:rPr>
          <w:lang w:val="en-GB"/>
        </w:rPr>
        <w:t xml:space="preserve"> </w:t>
      </w:r>
      <w:r w:rsidR="00293FDA">
        <w:rPr>
          <w:lang w:val="en-GB"/>
        </w:rPr>
        <w:t>Education and the knowledge, capability and self-esteem it brings, are assets people bring with them everywhere. Social assistance and protection provides the safety net that enables people living in poverty to take the risks and make the investments that help them move out of poverty. Pro-poorest growth makes markets, jobs and incomes available on increasingly decent terms for groups that hitherto have been excluded.</w:t>
      </w:r>
    </w:p>
    <w:p w14:paraId="3CC872A5" w14:textId="603DC4F4" w:rsidR="00293FDA" w:rsidRDefault="007755CF">
      <w:pPr>
        <w:rPr>
          <w:lang w:val="en-GB"/>
        </w:rPr>
      </w:pPr>
      <w:r>
        <w:rPr>
          <w:lang w:val="en-GB"/>
        </w:rPr>
        <w:t xml:space="preserve">However, the most important part of the message from CPR is that </w:t>
      </w:r>
      <w:r w:rsidR="00293FDA">
        <w:rPr>
          <w:lang w:val="en-GB"/>
        </w:rPr>
        <w:t xml:space="preserve">policies need to tackle three separate poverty processes simultaneously. The report calls this the poverty “tripod”. The tripod consists of policies that are contextual, adapted to specific situations, but that need to be pursued </w:t>
      </w:r>
      <w:r w:rsidR="00293FDA">
        <w:rPr>
          <w:lang w:val="en-GB"/>
        </w:rPr>
        <w:lastRenderedPageBreak/>
        <w:t>together. A first set of policies is needed to lift people above the poverty line (USD 1,25 /day). Another set of policies is needed to hinder them from falling back below the line. Yet a third set of policies is needed to support people in moving further away from the poverty line, while they steadily become more resilient.</w:t>
      </w:r>
    </w:p>
    <w:p w14:paraId="3497567A" w14:textId="1550A56C" w:rsidR="00B46AB1" w:rsidRPr="00B46AB1" w:rsidRDefault="00B46AB1">
      <w:pPr>
        <w:rPr>
          <w:b/>
          <w:lang w:val="en-GB"/>
        </w:rPr>
      </w:pPr>
      <w:r w:rsidRPr="00B46AB1">
        <w:rPr>
          <w:b/>
          <w:lang w:val="en-GB"/>
        </w:rPr>
        <w:t>Figure 1</w:t>
      </w:r>
    </w:p>
    <w:p w14:paraId="50971DC2" w14:textId="164F972D" w:rsidR="00B46AB1" w:rsidRDefault="007F2AEE">
      <w:pPr>
        <w:rPr>
          <w:lang w:val="en-GB"/>
        </w:rPr>
      </w:pPr>
      <w:r>
        <w:rPr>
          <w:noProof/>
          <w:lang w:eastAsia="sv-SE"/>
        </w:rPr>
        <mc:AlternateContent>
          <mc:Choice Requires="wpg">
            <w:drawing>
              <wp:anchor distT="0" distB="0" distL="114300" distR="114300" simplePos="0" relativeHeight="251658240" behindDoc="0" locked="0" layoutInCell="1" allowOverlap="1" wp14:anchorId="1C8D40CE" wp14:editId="279B2313">
                <wp:simplePos x="0" y="0"/>
                <wp:positionH relativeFrom="column">
                  <wp:posOffset>57150</wp:posOffset>
                </wp:positionH>
                <wp:positionV relativeFrom="paragraph">
                  <wp:posOffset>162560</wp:posOffset>
                </wp:positionV>
                <wp:extent cx="4766945" cy="2781300"/>
                <wp:effectExtent l="19050" t="0" r="0" b="0"/>
                <wp:wrapNone/>
                <wp:docPr id="9" name="Grupp 9"/>
                <wp:cNvGraphicFramePr/>
                <a:graphic xmlns:a="http://schemas.openxmlformats.org/drawingml/2006/main">
                  <a:graphicData uri="http://schemas.microsoft.com/office/word/2010/wordprocessingGroup">
                    <wpg:wgp>
                      <wpg:cNvGrpSpPr/>
                      <wpg:grpSpPr>
                        <a:xfrm>
                          <a:off x="0" y="0"/>
                          <a:ext cx="4766945" cy="2781300"/>
                          <a:chOff x="0" y="0"/>
                          <a:chExt cx="5917720" cy="3881887"/>
                        </a:xfrm>
                      </wpg:grpSpPr>
                      <wpg:grpSp>
                        <wpg:cNvPr id="6" name="Grupp 6"/>
                        <wpg:cNvGrpSpPr/>
                        <wpg:grpSpPr>
                          <a:xfrm>
                            <a:off x="0" y="0"/>
                            <a:ext cx="5917720" cy="3519316"/>
                            <a:chOff x="0" y="0"/>
                            <a:chExt cx="5917720" cy="3519316"/>
                          </a:xfrm>
                        </wpg:grpSpPr>
                        <wpg:grpSp>
                          <wpg:cNvPr id="26" name="Grupp 26"/>
                          <wpg:cNvGrpSpPr/>
                          <wpg:grpSpPr>
                            <a:xfrm>
                              <a:off x="0" y="0"/>
                              <a:ext cx="5917720" cy="3519316"/>
                              <a:chOff x="0" y="0"/>
                              <a:chExt cx="5917794" cy="3519902"/>
                            </a:xfrm>
                          </wpg:grpSpPr>
                          <wps:wsp>
                            <wps:cNvPr id="15" name="Textruta 15"/>
                            <wps:cNvSpPr txBox="1"/>
                            <wps:spPr>
                              <a:xfrm>
                                <a:off x="5192966" y="3139782"/>
                                <a:ext cx="724673" cy="380120"/>
                              </a:xfrm>
                              <a:prstGeom prst="rect">
                                <a:avLst/>
                              </a:prstGeom>
                              <a:solidFill>
                                <a:schemeClr val="lt1"/>
                              </a:solidFill>
                              <a:ln w="19050">
                                <a:noFill/>
                              </a:ln>
                              <a:effectLst/>
                            </wps:spPr>
                            <wps:style>
                              <a:lnRef idx="0">
                                <a:schemeClr val="accent1"/>
                              </a:lnRef>
                              <a:fillRef idx="0">
                                <a:schemeClr val="accent1"/>
                              </a:fillRef>
                              <a:effectRef idx="0">
                                <a:schemeClr val="accent1"/>
                              </a:effectRef>
                              <a:fontRef idx="minor">
                                <a:schemeClr val="dk1"/>
                              </a:fontRef>
                            </wps:style>
                            <wps:txbx>
                              <w:txbxContent>
                                <w:p w14:paraId="7DD88EF1" w14:textId="77777777" w:rsidR="007F2AEE" w:rsidRPr="001E006A" w:rsidRDefault="007F2AEE" w:rsidP="007F2AEE">
                                  <w:pPr>
                                    <w:rPr>
                                      <w:sz w:val="20"/>
                                      <w:szCs w:val="20"/>
                                    </w:rPr>
                                  </w:pPr>
                                  <w:r w:rsidRPr="001E006A">
                                    <w:rPr>
                                      <w:sz w:val="20"/>
                                      <w:szCs w:val="20"/>
                                    </w:rPr>
                                    <w:t>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5" name="Grupp 25"/>
                            <wpg:cNvGrpSpPr/>
                            <wpg:grpSpPr>
                              <a:xfrm>
                                <a:off x="0" y="0"/>
                                <a:ext cx="5917794" cy="3139440"/>
                                <a:chOff x="0" y="0"/>
                                <a:chExt cx="5917794" cy="3139440"/>
                              </a:xfrm>
                            </wpg:grpSpPr>
                            <wps:wsp>
                              <wps:cNvPr id="14" name="Textruta 14"/>
                              <wps:cNvSpPr txBox="1"/>
                              <wps:spPr>
                                <a:xfrm>
                                  <a:off x="4666889" y="1759467"/>
                                  <a:ext cx="1250905" cy="517962"/>
                                </a:xfrm>
                                <a:prstGeom prst="rect">
                                  <a:avLst/>
                                </a:prstGeom>
                                <a:solidFill>
                                  <a:schemeClr val="lt1"/>
                                </a:solidFill>
                                <a:ln w="19050">
                                  <a:noFill/>
                                </a:ln>
                                <a:effectLst/>
                              </wps:spPr>
                              <wps:style>
                                <a:lnRef idx="0">
                                  <a:schemeClr val="accent1"/>
                                </a:lnRef>
                                <a:fillRef idx="0">
                                  <a:schemeClr val="accent1"/>
                                </a:fillRef>
                                <a:effectRef idx="0">
                                  <a:schemeClr val="accent1"/>
                                </a:effectRef>
                                <a:fontRef idx="minor">
                                  <a:schemeClr val="dk1"/>
                                </a:fontRef>
                              </wps:style>
                              <wps:txbx>
                                <w:txbxContent>
                                  <w:p w14:paraId="77F0AB5C" w14:textId="77777777" w:rsidR="007F2AEE" w:rsidRPr="001E006A" w:rsidRDefault="007F2AEE" w:rsidP="007F2AEE">
                                    <w:pPr>
                                      <w:rPr>
                                        <w:sz w:val="20"/>
                                        <w:szCs w:val="20"/>
                                      </w:rPr>
                                    </w:pPr>
                                    <w:r w:rsidRPr="001E006A">
                                      <w:rPr>
                                        <w:sz w:val="20"/>
                                        <w:szCs w:val="20"/>
                                      </w:rPr>
                                      <w:t>Poverty 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4" name="Grupp 24"/>
                              <wpg:cNvGrpSpPr/>
                              <wpg:grpSpPr>
                                <a:xfrm>
                                  <a:off x="0" y="0"/>
                                  <a:ext cx="5710555" cy="3139440"/>
                                  <a:chOff x="0" y="0"/>
                                  <a:chExt cx="5710555" cy="3139440"/>
                                </a:xfrm>
                              </wpg:grpSpPr>
                              <wps:wsp>
                                <wps:cNvPr id="3" name="Textruta 3"/>
                                <wps:cNvSpPr txBox="1"/>
                                <wps:spPr>
                                  <a:xfrm>
                                    <a:off x="3237004" y="359001"/>
                                    <a:ext cx="874667" cy="1112849"/>
                                  </a:xfrm>
                                  <a:prstGeom prst="rect">
                                    <a:avLst/>
                                  </a:prstGeom>
                                  <a:solidFill>
                                    <a:schemeClr val="lt1"/>
                                  </a:solidFill>
                                  <a:ln w="19050">
                                    <a:noFill/>
                                  </a:ln>
                                  <a:effectLst/>
                                </wps:spPr>
                                <wps:style>
                                  <a:lnRef idx="0">
                                    <a:schemeClr val="accent1"/>
                                  </a:lnRef>
                                  <a:fillRef idx="0">
                                    <a:schemeClr val="accent1"/>
                                  </a:fillRef>
                                  <a:effectRef idx="0">
                                    <a:schemeClr val="accent1"/>
                                  </a:effectRef>
                                  <a:fontRef idx="minor">
                                    <a:schemeClr val="dk1"/>
                                  </a:fontRef>
                                </wps:style>
                                <wps:txbx>
                                  <w:txbxContent>
                                    <w:p w14:paraId="66EAD358" w14:textId="77777777" w:rsidR="007F2AEE" w:rsidRPr="001E006A" w:rsidRDefault="007F2AEE" w:rsidP="007F2AEE">
                                      <w:pPr>
                                        <w:rPr>
                                          <w:b/>
                                          <w:sz w:val="24"/>
                                          <w:szCs w:val="24"/>
                                        </w:rPr>
                                      </w:pPr>
                                      <w:r w:rsidRPr="001E006A">
                                        <w:rPr>
                                          <w:b/>
                                          <w:sz w:val="24"/>
                                          <w:szCs w:val="24"/>
                                        </w:rPr>
                                        <w:t>Sustain poverty escapes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3" name="Grupp 23"/>
                                <wpg:cNvGrpSpPr/>
                                <wpg:grpSpPr>
                                  <a:xfrm>
                                    <a:off x="0" y="0"/>
                                    <a:ext cx="5710555" cy="3139440"/>
                                    <a:chOff x="0" y="0"/>
                                    <a:chExt cx="5710555" cy="3139440"/>
                                  </a:xfrm>
                                </wpg:grpSpPr>
                                <wps:wsp>
                                  <wps:cNvPr id="2" name="Textruta 2"/>
                                  <wps:cNvSpPr txBox="1"/>
                                  <wps:spPr>
                                    <a:xfrm>
                                      <a:off x="2544716" y="2061561"/>
                                      <a:ext cx="1624979" cy="827075"/>
                                    </a:xfrm>
                                    <a:prstGeom prst="rect">
                                      <a:avLst/>
                                    </a:prstGeom>
                                    <a:solidFill>
                                      <a:schemeClr val="lt1"/>
                                    </a:solidFill>
                                    <a:ln w="19050">
                                      <a:noFill/>
                                    </a:ln>
                                    <a:effectLst/>
                                  </wps:spPr>
                                  <wps:style>
                                    <a:lnRef idx="0">
                                      <a:schemeClr val="accent1"/>
                                    </a:lnRef>
                                    <a:fillRef idx="0">
                                      <a:schemeClr val="accent1"/>
                                    </a:fillRef>
                                    <a:effectRef idx="0">
                                      <a:schemeClr val="accent1"/>
                                    </a:effectRef>
                                    <a:fontRef idx="minor">
                                      <a:schemeClr val="dk1"/>
                                    </a:fontRef>
                                  </wps:style>
                                  <wps:txbx>
                                    <w:txbxContent>
                                      <w:p w14:paraId="59BAB899" w14:textId="77777777" w:rsidR="007F2AEE" w:rsidRPr="001E006A" w:rsidRDefault="007F2AEE" w:rsidP="007F2AEE">
                                        <w:pPr>
                                          <w:rPr>
                                            <w:b/>
                                            <w:sz w:val="24"/>
                                            <w:szCs w:val="24"/>
                                          </w:rPr>
                                        </w:pPr>
                                        <w:r w:rsidRPr="001E006A">
                                          <w:rPr>
                                            <w:b/>
                                            <w:sz w:val="24"/>
                                            <w:szCs w:val="24"/>
                                          </w:rPr>
                                          <w:t>Stop impoverishment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2" name="Grupp 22"/>
                                  <wpg:cNvGrpSpPr/>
                                  <wpg:grpSpPr>
                                    <a:xfrm>
                                      <a:off x="0" y="0"/>
                                      <a:ext cx="5710555" cy="3139440"/>
                                      <a:chOff x="0" y="0"/>
                                      <a:chExt cx="5710555" cy="3139440"/>
                                    </a:xfrm>
                                  </wpg:grpSpPr>
                                  <wpg:grpSp>
                                    <wpg:cNvPr id="21" name="Grupp 21"/>
                                    <wpg:cNvGrpSpPr/>
                                    <wpg:grpSpPr>
                                      <a:xfrm>
                                        <a:off x="189771" y="1901034"/>
                                        <a:ext cx="1690787" cy="1004855"/>
                                        <a:chOff x="-10" y="-160680"/>
                                        <a:chExt cx="1690787" cy="1004855"/>
                                      </a:xfrm>
                                    </wpg:grpSpPr>
                                    <wps:wsp>
                                      <wps:cNvPr id="1" name="Textruta 1"/>
                                      <wps:cNvSpPr txBox="1"/>
                                      <wps:spPr>
                                        <a:xfrm>
                                          <a:off x="-10" y="-160680"/>
                                          <a:ext cx="1604546" cy="712111"/>
                                        </a:xfrm>
                                        <a:prstGeom prst="rect">
                                          <a:avLst/>
                                        </a:prstGeom>
                                        <a:solidFill>
                                          <a:schemeClr val="lt1"/>
                                        </a:solidFill>
                                        <a:ln w="19050">
                                          <a:noFill/>
                                        </a:ln>
                                        <a:effectLst/>
                                      </wps:spPr>
                                      <wps:style>
                                        <a:lnRef idx="0">
                                          <a:schemeClr val="accent1"/>
                                        </a:lnRef>
                                        <a:fillRef idx="0">
                                          <a:schemeClr val="accent1"/>
                                        </a:fillRef>
                                        <a:effectRef idx="0">
                                          <a:schemeClr val="accent1"/>
                                        </a:effectRef>
                                        <a:fontRef idx="minor">
                                          <a:schemeClr val="dk1"/>
                                        </a:fontRef>
                                      </wps:style>
                                      <wps:txbx>
                                        <w:txbxContent>
                                          <w:p w14:paraId="6B48B96B" w14:textId="77777777" w:rsidR="007F2AEE" w:rsidRPr="001E006A" w:rsidRDefault="007F2AEE" w:rsidP="007F2AEE">
                                            <w:pPr>
                                              <w:rPr>
                                                <w:b/>
                                                <w:sz w:val="24"/>
                                                <w:szCs w:val="24"/>
                                              </w:rPr>
                                            </w:pPr>
                                            <w:r w:rsidRPr="001E006A">
                                              <w:rPr>
                                                <w:b/>
                                                <w:sz w:val="24"/>
                                                <w:szCs w:val="24"/>
                                              </w:rPr>
                                              <w:t>Tackle chronic poverty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Rak 4"/>
                                      <wps:cNvCnPr/>
                                      <wps:spPr>
                                        <a:xfrm>
                                          <a:off x="0" y="826922"/>
                                          <a:ext cx="1690777" cy="1725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Höger 16"/>
                                      <wps:cNvSpPr/>
                                      <wps:spPr>
                                        <a:xfrm>
                                          <a:off x="974785" y="612475"/>
                                          <a:ext cx="586105" cy="45085"/>
                                        </a:xfrm>
                                        <a:prstGeom prst="rightArrow">
                                          <a:avLst/>
                                        </a:prstGeom>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 name="Grupp 20"/>
                                    <wpg:cNvGrpSpPr/>
                                    <wpg:grpSpPr>
                                      <a:xfrm>
                                        <a:off x="0" y="0"/>
                                        <a:ext cx="5710555" cy="3139440"/>
                                        <a:chOff x="0" y="0"/>
                                        <a:chExt cx="5710687" cy="3140015"/>
                                      </a:xfrm>
                                    </wpg:grpSpPr>
                                    <wps:wsp>
                                      <wps:cNvPr id="8" name="Frihandsfigur 8"/>
                                      <wps:cNvSpPr/>
                                      <wps:spPr>
                                        <a:xfrm>
                                          <a:off x="1880602" y="723938"/>
                                          <a:ext cx="2631056" cy="2182483"/>
                                        </a:xfrm>
                                        <a:custGeom>
                                          <a:avLst/>
                                          <a:gdLst>
                                            <a:gd name="connsiteX0" fmla="*/ 0 w 2631056"/>
                                            <a:gd name="connsiteY0" fmla="*/ 2182483 h 2182483"/>
                                            <a:gd name="connsiteX1" fmla="*/ 353683 w 2631056"/>
                                            <a:gd name="connsiteY1" fmla="*/ 2087593 h 2182483"/>
                                            <a:gd name="connsiteX2" fmla="*/ 577970 w 2631056"/>
                                            <a:gd name="connsiteY2" fmla="*/ 1664898 h 2182483"/>
                                            <a:gd name="connsiteX3" fmla="*/ 715992 w 2631056"/>
                                            <a:gd name="connsiteY3" fmla="*/ 1112808 h 2182483"/>
                                            <a:gd name="connsiteX4" fmla="*/ 1112807 w 2631056"/>
                                            <a:gd name="connsiteY4" fmla="*/ 845389 h 2182483"/>
                                            <a:gd name="connsiteX5" fmla="*/ 1457864 w 2631056"/>
                                            <a:gd name="connsiteY5" fmla="*/ 1199072 h 2182483"/>
                                            <a:gd name="connsiteX6" fmla="*/ 1716656 w 2631056"/>
                                            <a:gd name="connsiteY6" fmla="*/ 1311215 h 2182483"/>
                                            <a:gd name="connsiteX7" fmla="*/ 2018581 w 2631056"/>
                                            <a:gd name="connsiteY7" fmla="*/ 1130061 h 2182483"/>
                                            <a:gd name="connsiteX8" fmla="*/ 2631056 w 2631056"/>
                                            <a:gd name="connsiteY8" fmla="*/ 0 h 21824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631056" h="2182483">
                                              <a:moveTo>
                                                <a:pt x="0" y="2182483"/>
                                              </a:moveTo>
                                              <a:cubicBezTo>
                                                <a:pt x="128677" y="2178170"/>
                                                <a:pt x="257355" y="2173857"/>
                                                <a:pt x="353683" y="2087593"/>
                                              </a:cubicBezTo>
                                              <a:cubicBezTo>
                                                <a:pt x="450011" y="2001329"/>
                                                <a:pt x="517585" y="1827362"/>
                                                <a:pt x="577970" y="1664898"/>
                                              </a:cubicBezTo>
                                              <a:cubicBezTo>
                                                <a:pt x="638355" y="1502434"/>
                                                <a:pt x="626853" y="1249393"/>
                                                <a:pt x="715992" y="1112808"/>
                                              </a:cubicBezTo>
                                              <a:cubicBezTo>
                                                <a:pt x="805132" y="976223"/>
                                                <a:pt x="989162" y="831012"/>
                                                <a:pt x="1112807" y="845389"/>
                                              </a:cubicBezTo>
                                              <a:cubicBezTo>
                                                <a:pt x="1236452" y="859766"/>
                                                <a:pt x="1357223" y="1121434"/>
                                                <a:pt x="1457864" y="1199072"/>
                                              </a:cubicBezTo>
                                              <a:cubicBezTo>
                                                <a:pt x="1558505" y="1276710"/>
                                                <a:pt x="1623203" y="1322717"/>
                                                <a:pt x="1716656" y="1311215"/>
                                              </a:cubicBezTo>
                                              <a:cubicBezTo>
                                                <a:pt x="1810109" y="1299713"/>
                                                <a:pt x="1866181" y="1348597"/>
                                                <a:pt x="2018581" y="1130061"/>
                                              </a:cubicBezTo>
                                              <a:cubicBezTo>
                                                <a:pt x="2170981" y="911525"/>
                                                <a:pt x="2401018" y="455762"/>
                                                <a:pt x="2631056" y="0"/>
                                              </a:cubicBez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ak pil 10"/>
                                      <wps:cNvCnPr/>
                                      <wps:spPr>
                                        <a:xfrm flipV="1">
                                          <a:off x="0" y="3096883"/>
                                          <a:ext cx="5710687" cy="43132"/>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1" name="Rak 11"/>
                                      <wps:cNvCnPr/>
                                      <wps:spPr>
                                        <a:xfrm flipV="1">
                                          <a:off x="0" y="0"/>
                                          <a:ext cx="0" cy="3139428"/>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Textruta 12"/>
                                      <wps:cNvSpPr txBox="1"/>
                                      <wps:spPr>
                                        <a:xfrm>
                                          <a:off x="94890" y="0"/>
                                          <a:ext cx="819510" cy="814878"/>
                                        </a:xfrm>
                                        <a:prstGeom prst="rect">
                                          <a:avLst/>
                                        </a:prstGeom>
                                        <a:solidFill>
                                          <a:schemeClr val="lt1"/>
                                        </a:solidFill>
                                        <a:ln w="19050">
                                          <a:noFill/>
                                        </a:ln>
                                        <a:effectLst/>
                                      </wps:spPr>
                                      <wps:style>
                                        <a:lnRef idx="0">
                                          <a:schemeClr val="accent1"/>
                                        </a:lnRef>
                                        <a:fillRef idx="0">
                                          <a:schemeClr val="accent1"/>
                                        </a:fillRef>
                                        <a:effectRef idx="0">
                                          <a:schemeClr val="accent1"/>
                                        </a:effectRef>
                                        <a:fontRef idx="minor">
                                          <a:schemeClr val="dk1"/>
                                        </a:fontRef>
                                      </wps:style>
                                      <wps:txbx>
                                        <w:txbxContent>
                                          <w:p w14:paraId="5FFE3707" w14:textId="77777777" w:rsidR="007F2AEE" w:rsidRPr="001E006A" w:rsidRDefault="007F2AEE" w:rsidP="007F2AEE">
                                            <w:pPr>
                                              <w:rPr>
                                                <w:sz w:val="20"/>
                                                <w:szCs w:val="20"/>
                                              </w:rPr>
                                            </w:pPr>
                                            <w:r w:rsidRPr="001E006A">
                                              <w:rPr>
                                                <w:sz w:val="20"/>
                                                <w:szCs w:val="20"/>
                                              </w:rPr>
                                              <w:t>Poverty status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ak 13"/>
                                      <wps:cNvCnPr/>
                                      <wps:spPr>
                                        <a:xfrm flipV="1">
                                          <a:off x="0" y="1716657"/>
                                          <a:ext cx="4994694" cy="43132"/>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9" name="Höger 19"/>
                                      <wps:cNvSpPr/>
                                      <wps:spPr>
                                        <a:xfrm rot="18071552">
                                          <a:off x="4019910" y="1345720"/>
                                          <a:ext cx="586105" cy="45085"/>
                                        </a:xfrm>
                                        <a:prstGeom prst="rightArrow">
                                          <a:avLst/>
                                        </a:prstGeom>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grpSp>
                        </wpg:grpSp>
                        <wps:wsp>
                          <wps:cNvPr id="5" name="Rak pil 5"/>
                          <wps:cNvCnPr/>
                          <wps:spPr>
                            <a:xfrm flipV="1">
                              <a:off x="319178" y="3329796"/>
                              <a:ext cx="4252595" cy="43132"/>
                            </a:xfrm>
                            <a:prstGeom prst="straightConnector1">
                              <a:avLst/>
                            </a:prstGeom>
                            <a:ln w="19050">
                              <a:solidFill>
                                <a:schemeClr val="tx1"/>
                              </a:solidFill>
                              <a:prstDash val="sysDot"/>
                              <a:tailEnd type="arrow"/>
                            </a:ln>
                          </wps:spPr>
                          <wps:style>
                            <a:lnRef idx="1">
                              <a:schemeClr val="accent1"/>
                            </a:lnRef>
                            <a:fillRef idx="0">
                              <a:schemeClr val="accent1"/>
                            </a:fillRef>
                            <a:effectRef idx="0">
                              <a:schemeClr val="accent1"/>
                            </a:effectRef>
                            <a:fontRef idx="minor">
                              <a:schemeClr val="tx1"/>
                            </a:fontRef>
                          </wps:style>
                          <wps:bodyPr/>
                        </wps:wsp>
                      </wpg:grpSp>
                      <wps:wsp>
                        <wps:cNvPr id="7" name="Textruta 7"/>
                        <wps:cNvSpPr txBox="1"/>
                        <wps:spPr>
                          <a:xfrm>
                            <a:off x="2027121" y="3443181"/>
                            <a:ext cx="2639501" cy="438706"/>
                          </a:xfrm>
                          <a:prstGeom prst="rect">
                            <a:avLst/>
                          </a:prstGeom>
                          <a:solidFill>
                            <a:schemeClr val="lt1"/>
                          </a:solidFill>
                          <a:ln w="19050">
                            <a:noFill/>
                          </a:ln>
                          <a:effectLst/>
                        </wps:spPr>
                        <wps:style>
                          <a:lnRef idx="0">
                            <a:schemeClr val="accent1"/>
                          </a:lnRef>
                          <a:fillRef idx="0">
                            <a:schemeClr val="accent1"/>
                          </a:fillRef>
                          <a:effectRef idx="0">
                            <a:schemeClr val="accent1"/>
                          </a:effectRef>
                          <a:fontRef idx="minor">
                            <a:schemeClr val="dk1"/>
                          </a:fontRef>
                        </wps:style>
                        <wps:txbx>
                          <w:txbxContent>
                            <w:p w14:paraId="3691FCCF" w14:textId="77777777" w:rsidR="007F2AEE" w:rsidRPr="001E006A" w:rsidRDefault="007F2AEE" w:rsidP="007F2AEE">
                              <w:pPr>
                                <w:rPr>
                                  <w:i/>
                                  <w:sz w:val="24"/>
                                  <w:szCs w:val="24"/>
                                </w:rPr>
                              </w:pPr>
                              <w:r w:rsidRPr="001E006A">
                                <w:rPr>
                                  <w:i/>
                                  <w:sz w:val="24"/>
                                  <w:szCs w:val="24"/>
                                </w:rPr>
                                <w:t>Progressive social change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 9" o:spid="_x0000_s1026" style="position:absolute;margin-left:4.5pt;margin-top:12.8pt;width:375.35pt;height:219pt;z-index:251658240;mso-width-relative:margin;mso-height-relative:margin" coordsize="59177,38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">
                <v:group id="Grupp 6" o:spid="_x0000_s1027" style="position:absolute;width:59177;height:35193" coordsize="59177,35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group id="Grupp 26" o:spid="_x0000_s1028" style="position:absolute;width:59177;height:35193" coordsize="59177,351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type id="_x0000_t202" coordsize="21600,21600" o:spt="202" path="m,l,21600r21600,l21600,xe">
                      <v:stroke joinstyle="miter"/>
                      <v:path gradientshapeok="t" o:connecttype="rect"/>
                    </v:shapetype>
                    <v:shape id="Textruta 15" o:spid="_x0000_s1029" type="#_x0000_t202" style="position:absolute;left:51929;top:31397;width:7247;height:3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addcMA&#10;AADbAAAADwAAAGRycy9kb3ducmV2LnhtbERP22rCQBB9L/Qflin0rdk0UJXoRoooiChYLRXfhuzk&#10;0mZnQ3bV6Nd3C0Lf5nCuM5n2phFn6lxtWcFrFIMgzq2uuVTwuV+8jEA4j6yxsUwKruRgmj0+TDDV&#10;9sIfdN75UoQQdikqqLxvUyldXpFBF9mWOHCF7Qz6ALtS6g4vIdw0MonjgTRYc2iosKVZRfnP7mQU&#10;bO1xuJmvT0l9K75W2+Sb+ZgclHp+6t/HIDz1/l98dy91mP8Gf7+EA2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6addcMAAADbAAAADwAAAAAAAAAAAAAAAACYAgAAZHJzL2Rv&#10;d25yZXYueG1sUEsFBgAAAAAEAAQA9QAAAIgDAAAAAA==&#10;" fillcolor="white [3201]" stroked="f" strokeweight="1.5pt">
                      <v:textbox>
                        <w:txbxContent>
                          <w:p w14:paraId="7DD88EF1" w14:textId="77777777" w:rsidR="007F2AEE" w:rsidRPr="001E006A" w:rsidRDefault="007F2AEE" w:rsidP="007F2AEE">
                            <w:pPr>
                              <w:rPr>
                                <w:sz w:val="20"/>
                                <w:szCs w:val="20"/>
                              </w:rPr>
                            </w:pPr>
                            <w:proofErr w:type="spellStart"/>
                            <w:r w:rsidRPr="001E006A">
                              <w:rPr>
                                <w:sz w:val="20"/>
                                <w:szCs w:val="20"/>
                              </w:rPr>
                              <w:t>Time</w:t>
                            </w:r>
                            <w:proofErr w:type="spellEnd"/>
                          </w:p>
                        </w:txbxContent>
                      </v:textbox>
                    </v:shape>
                    <v:group id="Grupp 25" o:spid="_x0000_s1030" style="position:absolute;width:59177;height:31394" coordsize="59177,313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Textruta 14" o:spid="_x0000_s1031" type="#_x0000_t202" style="position:absolute;left:46668;top:17594;width:12509;height:5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o47sMA&#10;AADbAAAADwAAAGRycy9kb3ducmV2LnhtbERP22rCQBB9L/Qflin0rdk0FJXoRoooiChYLRXfhuzk&#10;0mZnQ3bV6Nd3C0Lf5nCuM5n2phFn6lxtWcFrFIMgzq2uuVTwuV+8jEA4j6yxsUwKruRgmj0+TDDV&#10;9sIfdN75UoQQdikqqLxvUyldXpFBF9mWOHCF7Qz6ALtS6g4vIdw0MonjgTRYc2iosKVZRfnP7mQU&#10;bO1xuJmvT0l9K75W2+Sb+ZgclHp+6t/HIDz1/l98dy91mP8Gf7+EA2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o47sMAAADbAAAADwAAAAAAAAAAAAAAAACYAgAAZHJzL2Rv&#10;d25yZXYueG1sUEsFBgAAAAAEAAQA9QAAAIgDAAAAAA==&#10;" fillcolor="white [3201]" stroked="f" strokeweight="1.5pt">
                        <v:textbox>
                          <w:txbxContent>
                            <w:p w14:paraId="77F0AB5C" w14:textId="77777777" w:rsidR="007F2AEE" w:rsidRPr="001E006A" w:rsidRDefault="007F2AEE" w:rsidP="007F2AEE">
                              <w:pPr>
                                <w:rPr>
                                  <w:sz w:val="20"/>
                                  <w:szCs w:val="20"/>
                                </w:rPr>
                              </w:pPr>
                              <w:proofErr w:type="spellStart"/>
                              <w:r w:rsidRPr="001E006A">
                                <w:rPr>
                                  <w:sz w:val="20"/>
                                  <w:szCs w:val="20"/>
                                </w:rPr>
                                <w:t>Poverty</w:t>
                              </w:r>
                              <w:proofErr w:type="spellEnd"/>
                              <w:r w:rsidRPr="001E006A">
                                <w:rPr>
                                  <w:sz w:val="20"/>
                                  <w:szCs w:val="20"/>
                                </w:rPr>
                                <w:t xml:space="preserve"> </w:t>
                              </w:r>
                              <w:proofErr w:type="spellStart"/>
                              <w:r w:rsidRPr="001E006A">
                                <w:rPr>
                                  <w:sz w:val="20"/>
                                  <w:szCs w:val="20"/>
                                </w:rPr>
                                <w:t>line</w:t>
                              </w:r>
                              <w:proofErr w:type="spellEnd"/>
                            </w:p>
                          </w:txbxContent>
                        </v:textbox>
                      </v:shape>
                      <v:group id="Grupp 24" o:spid="_x0000_s1032" style="position:absolute;width:57105;height:31394" coordsize="57105,313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Textruta 3" o:spid="_x0000_s1033" type="#_x0000_t202" style="position:absolute;left:32370;top:3590;width:8746;height:11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8FWcUA&#10;AADaAAAADwAAAGRycy9kb3ducmV2LnhtbESP3WrCQBSE7wt9h+UUetdsmoJKdCNFFEQUrJaKd4fs&#10;yU+bPRuyq0afvlsQejnMzDfMZNqbRpypc7VlBa9RDII4t7rmUsHnfvEyAuE8ssbGMim4koNp9vgw&#10;wVTbC3/QeedLESDsUlRQed+mUrq8IoMusi1x8ArbGfRBdqXUHV4C3DQyieOBNFhzWKiwpVlF+c/u&#10;ZBRs7XG4ma9PSX0rvlbb5Jv5mByUen7q38cgPPX+P3xvL7WCN/i7Em6A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nwVZxQAAANoAAAAPAAAAAAAAAAAAAAAAAJgCAABkcnMv&#10;ZG93bnJldi54bWxQSwUGAAAAAAQABAD1AAAAigMAAAAA&#10;" fillcolor="white [3201]" stroked="f" strokeweight="1.5pt">
                          <v:textbox>
                            <w:txbxContent>
                              <w:p w14:paraId="66EAD358" w14:textId="77777777" w:rsidR="007F2AEE" w:rsidRPr="001E006A" w:rsidRDefault="007F2AEE" w:rsidP="007F2AEE">
                                <w:pPr>
                                  <w:rPr>
                                    <w:b/>
                                    <w:sz w:val="24"/>
                                    <w:szCs w:val="24"/>
                                  </w:rPr>
                                </w:pPr>
                                <w:proofErr w:type="spellStart"/>
                                <w:r w:rsidRPr="001E006A">
                                  <w:rPr>
                                    <w:b/>
                                    <w:sz w:val="24"/>
                                    <w:szCs w:val="24"/>
                                  </w:rPr>
                                  <w:t>Sustain</w:t>
                                </w:r>
                                <w:proofErr w:type="spellEnd"/>
                                <w:r w:rsidRPr="001E006A">
                                  <w:rPr>
                                    <w:b/>
                                    <w:sz w:val="24"/>
                                    <w:szCs w:val="24"/>
                                  </w:rPr>
                                  <w:t xml:space="preserve"> </w:t>
                                </w:r>
                                <w:proofErr w:type="spellStart"/>
                                <w:r w:rsidRPr="001E006A">
                                  <w:rPr>
                                    <w:b/>
                                    <w:sz w:val="24"/>
                                    <w:szCs w:val="24"/>
                                  </w:rPr>
                                  <w:t>poverty</w:t>
                                </w:r>
                                <w:proofErr w:type="spellEnd"/>
                                <w:r w:rsidRPr="001E006A">
                                  <w:rPr>
                                    <w:b/>
                                    <w:sz w:val="24"/>
                                    <w:szCs w:val="24"/>
                                  </w:rPr>
                                  <w:t xml:space="preserve"> </w:t>
                                </w:r>
                                <w:proofErr w:type="spellStart"/>
                                <w:r w:rsidRPr="001E006A">
                                  <w:rPr>
                                    <w:b/>
                                    <w:sz w:val="24"/>
                                    <w:szCs w:val="24"/>
                                  </w:rPr>
                                  <w:t>escapes</w:t>
                                </w:r>
                                <w:proofErr w:type="spellEnd"/>
                              </w:p>
                            </w:txbxContent>
                          </v:textbox>
                        </v:shape>
                        <v:group id="Grupp 23" o:spid="_x0000_s1034" style="position:absolute;width:57105;height:31394" coordsize="57105,313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Textruta 2" o:spid="_x0000_s1035" type="#_x0000_t202" style="position:absolute;left:25447;top:20615;width:16249;height:8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OgwsQA&#10;AADaAAAADwAAAGRycy9kb3ducmV2LnhtbESPQWvCQBSE7wX/w/KE3urGPWiJbqQUC0UqWC2V3B7Z&#10;Z5I2+zZkV037611B8DjMzDfMfNHbRpyo87VjDeNRAoK4cKbmUsPX7u3pGYQPyAYbx6ThjzwsssHD&#10;HFPjzvxJp20oRYSwT1FDFUKbSumLiiz6kWuJo3dwncUQZVdK0+E5wm0jVZJMpMWa40KFLb1WVPxu&#10;j1bDxuXT9fLjqOr/w/dqo36Yc7XX+nHYv8xABOrDPXxrvxsNCq5X4g2Q2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ToMLEAAAA2gAAAA8AAAAAAAAAAAAAAAAAmAIAAGRycy9k&#10;b3ducmV2LnhtbFBLBQYAAAAABAAEAPUAAACJAwAAAAA=&#10;" fillcolor="white [3201]" stroked="f" strokeweight="1.5pt">
                            <v:textbox>
                              <w:txbxContent>
                                <w:p w14:paraId="59BAB899" w14:textId="77777777" w:rsidR="007F2AEE" w:rsidRPr="001E006A" w:rsidRDefault="007F2AEE" w:rsidP="007F2AEE">
                                  <w:pPr>
                                    <w:rPr>
                                      <w:b/>
                                      <w:sz w:val="24"/>
                                      <w:szCs w:val="24"/>
                                    </w:rPr>
                                  </w:pPr>
                                  <w:r w:rsidRPr="001E006A">
                                    <w:rPr>
                                      <w:b/>
                                      <w:sz w:val="24"/>
                                      <w:szCs w:val="24"/>
                                    </w:rPr>
                                    <w:t xml:space="preserve">Stop </w:t>
                                  </w:r>
                                  <w:proofErr w:type="spellStart"/>
                                  <w:r w:rsidRPr="001E006A">
                                    <w:rPr>
                                      <w:b/>
                                      <w:sz w:val="24"/>
                                      <w:szCs w:val="24"/>
                                    </w:rPr>
                                    <w:t>impoverishment</w:t>
                                  </w:r>
                                  <w:proofErr w:type="spellEnd"/>
                                </w:p>
                              </w:txbxContent>
                            </v:textbox>
                          </v:shape>
                          <v:group id="Grupp 22" o:spid="_x0000_s1036" style="position:absolute;width:57105;height:31394" coordsize="57105,313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group id="Grupp 21" o:spid="_x0000_s1037" style="position:absolute;left:1897;top:19010;width:16908;height:10048" coordorigin=",-1606" coordsize="16907,10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Textruta 1" o:spid="_x0000_s1038" type="#_x0000_t202" style="position:absolute;top:-1606;width:16045;height:7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E+tcEA&#10;AADaAAAADwAAAGRycy9kb3ducmV2LnhtbERPS4vCMBC+L/gfwgje1tQeXKlGEVEQ2QVfKN6GZmyr&#10;zaQ0Ubv+eiMs7Gn4+J4zmjSmFHeqXWFZQa8bgSBOrS44U7DfLT4HIJxH1lhaJgW/5GAybn2MMNH2&#10;wRu6b30mQgi7BBXk3leJlC7NyaDr2oo4cGdbG/QB1pnUNT5CuCllHEV9abDg0JBjRbOc0uv2ZhSs&#10;7enrZ/59i4vn+bBaxxfmU3xUqtNupkMQnhr/L/5zL3WYD+9X3le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BPrXBAAAA2gAAAA8AAAAAAAAAAAAAAAAAmAIAAGRycy9kb3du&#10;cmV2LnhtbFBLBQYAAAAABAAEAPUAAACGAwAAAAA=&#10;" fillcolor="white [3201]" stroked="f" strokeweight="1.5pt">
                                <v:textbox>
                                  <w:txbxContent>
                                    <w:p w14:paraId="6B48B96B" w14:textId="77777777" w:rsidR="007F2AEE" w:rsidRPr="001E006A" w:rsidRDefault="007F2AEE" w:rsidP="007F2AEE">
                                      <w:pPr>
                                        <w:rPr>
                                          <w:b/>
                                          <w:sz w:val="24"/>
                                          <w:szCs w:val="24"/>
                                        </w:rPr>
                                      </w:pPr>
                                      <w:proofErr w:type="spellStart"/>
                                      <w:r w:rsidRPr="001E006A">
                                        <w:rPr>
                                          <w:b/>
                                          <w:sz w:val="24"/>
                                          <w:szCs w:val="24"/>
                                        </w:rPr>
                                        <w:t>Tackle</w:t>
                                      </w:r>
                                      <w:proofErr w:type="spellEnd"/>
                                      <w:r w:rsidRPr="001E006A">
                                        <w:rPr>
                                          <w:b/>
                                          <w:sz w:val="24"/>
                                          <w:szCs w:val="24"/>
                                        </w:rPr>
                                        <w:t xml:space="preserve"> </w:t>
                                      </w:r>
                                      <w:proofErr w:type="spellStart"/>
                                      <w:r w:rsidRPr="001E006A">
                                        <w:rPr>
                                          <w:b/>
                                          <w:sz w:val="24"/>
                                          <w:szCs w:val="24"/>
                                        </w:rPr>
                                        <w:t>chronic</w:t>
                                      </w:r>
                                      <w:proofErr w:type="spellEnd"/>
                                      <w:r w:rsidRPr="001E006A">
                                        <w:rPr>
                                          <w:b/>
                                          <w:sz w:val="24"/>
                                          <w:szCs w:val="24"/>
                                        </w:rPr>
                                        <w:t xml:space="preserve"> </w:t>
                                      </w:r>
                                      <w:proofErr w:type="spellStart"/>
                                      <w:r w:rsidRPr="001E006A">
                                        <w:rPr>
                                          <w:b/>
                                          <w:sz w:val="24"/>
                                          <w:szCs w:val="24"/>
                                        </w:rPr>
                                        <w:t>poverty</w:t>
                                      </w:r>
                                      <w:proofErr w:type="spellEnd"/>
                                    </w:p>
                                  </w:txbxContent>
                                </v:textbox>
                              </v:shape>
                              <v:line id="Rak 4" o:spid="_x0000_s1039" style="position:absolute;visibility:visible;mso-wrap-style:square" from="0,8269" to="16907,84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v1isEAAADaAAAADwAAAGRycy9kb3ducmV2LnhtbESPQYvCMBSE7wv+h/AEb2uqLMtSjaKC&#10;rtetevD2aJ5NsXkpSWrrvzcLC3scZuYbZrkebCMe5EPtWMFsmoEgLp2uuVJwPu3fv0CEiKyxcUwK&#10;nhRgvRq9LTHXrucfehSxEgnCIUcFJsY2lzKUhiyGqWuJk3dz3mJM0ldSe+wT3DZynmWf0mLNacFg&#10;SztD5b3orIJrt43++yQ3fTHsDma+b8rOXZSajIfNAkSkIf6H/9pHreADfq+kGyB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e/WKwQAAANoAAAAPAAAAAAAAAAAAAAAA&#10;AKECAABkcnMvZG93bnJldi54bWxQSwUGAAAAAAQABAD5AAAAjwMAAAAA&#10;" strokecolor="black [3213]" strokeweight="1.5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Höger 16" o:spid="_x0000_s1040" type="#_x0000_t13" style="position:absolute;left:9747;top:6124;width:5861;height:4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KMvMEA&#10;AADbAAAADwAAAGRycy9kb3ducmV2LnhtbERP24rCMBB9X9h/CLPgi2iqiEg1yq4grIjgDXwdmrEt&#10;NpOSZNv690YQ9m0O5zqLVWcq0ZDzpWUFo2ECgjizuuRcweW8GcxA+ICssbJMCh7kYbX8/Fhgqm3L&#10;R2pOIRcxhH2KCooQ6lRKnxVk0A9tTRy5m3UGQ4Qul9phG8NNJcdJMpUGS44NBda0Lii7n/6Mgp/r&#10;pB/6O2m2O7/eN9fs8Di4VqneV/c9BxGoC//it/tXx/lTeP0SD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SjLzBAAAA2wAAAA8AAAAAAAAAAAAAAAAAmAIAAGRycy9kb3du&#10;cmV2LnhtbFBLBQYAAAAABAAEAPUAAACGAwAAAAA=&#10;" adj="20769" fillcolor="#4f81bd [3204]" strokecolor="black [3213]" strokeweight="1.5pt"/>
                            </v:group>
                            <v:group id="Grupp 20" o:spid="_x0000_s1041" style="position:absolute;width:57105;height:31394" coordsize="57106,31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ihandsfigur 8" o:spid="_x0000_s1042" style="position:absolute;left:18806;top:7239;width:26310;height:21825;visibility:visible;mso-wrap-style:square;v-text-anchor:middle" coordsize="2631056,2182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sHYsEA&#10;AADaAAAADwAAAGRycy9kb3ducmV2LnhtbERPyWrDMBC9F/oPYgq5NXINDcGxHEqg0F4a4mzXwZrY&#10;JtbIsdR4+frqUMjx8fZ0PZhG3KlztWUFb/MIBHFhdc2lgsP+83UJwnlkjY1lUjCSg3X2/JRiom3P&#10;O7rnvhQhhF2CCirv20RKV1Rk0M1tSxy4i+0M+gC7UuoO+xBuGhlH0UIarDk0VNjSpqLimv8aBdHG&#10;/bzn03F5a856GrdTfLp9x0rNXoaPFQhPg3+I/91fWkHYGq6EGyC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7B2LBAAAA2gAAAA8AAAAAAAAAAAAAAAAAmAIAAGRycy9kb3du&#10;cmV2LnhtbFBLBQYAAAAABAAEAPUAAACGAwAAAAA=&#10;" path="m,2182483v128677,-4313,257355,-8626,353683,-94890c450011,2001329,517585,1827362,577970,1664898v60385,-162464,48883,-415505,138022,-552090c805132,976223,989162,831012,1112807,845389v123645,14377,244416,276045,345057,353683c1558505,1276710,1623203,1322717,1716656,1311215v93453,-11502,149525,37382,301925,-181154c2170981,911525,2401018,455762,2631056,e" filled="f" strokecolor="black [3213]" strokeweight="1.5pt">
                                <v:path arrowok="t" o:connecttype="custom" o:connectlocs="0,2182483;353683,2087593;577970,1664898;715992,1112808;1112807,845389;1457864,1199072;1716656,1311215;2018581,1130061;2631056,0" o:connectangles="0,0,0,0,0,0,0,0,0"/>
                              </v:shape>
                              <v:shapetype id="_x0000_t32" coordsize="21600,21600" o:spt="32" o:oned="t" path="m,l21600,21600e" filled="f">
                                <v:path arrowok="t" fillok="f" o:connecttype="none"/>
                                <o:lock v:ext="edit" shapetype="t"/>
                              </v:shapetype>
                              <v:shape id="Rak pil 10" o:spid="_x0000_s1043" type="#_x0000_t32" style="position:absolute;top:30968;width:57106;height:43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2g9cQAAADbAAAADwAAAGRycy9kb3ducmV2LnhtbESPzW7CQAyE75X6DitX6qWCTXuAKLAg&#10;VIHUQ0H8PYDJmiRq1hvtbiG8PT4gcfPI843H03nvWnWhEBvPBj6HGSji0tuGKwPHw2qQg4oJ2WLr&#10;mQzcKMJ89voyxcL6K+/osk+VkhCOBRqoU+oKrWNZk8M49B2x7M4+OEwiQ6VtwKuEu1Z/ZdlIO2xY&#10;LtTY0XdN5d/+30mN3+0qX4yWm3VfHZYfxzAOnk/GvL/1iwmoRH16mh/0jxVO2ssvMoCe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PaD1xAAAANsAAAAPAAAAAAAAAAAA&#10;AAAAAKECAABkcnMvZG93bnJldi54bWxQSwUGAAAAAAQABAD5AAAAkgMAAAAA&#10;" strokecolor="black [3213]" strokeweight="1.5pt">
                                <v:stroke endarrow="open"/>
                              </v:shape>
                              <v:line id="Rak 11" o:spid="_x0000_s1044" style="position:absolute;flip:y;visibility:visible;mso-wrap-style:square" from="0,0" to="0,31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pPw8IAAADbAAAADwAAAGRycy9kb3ducmV2LnhtbERPS4vCMBC+L/gfwgje1rQeRKpRfCAK&#10;irCuHrwNzdgWm0ltoq376zfCwt7m43vOZNaaUjypdoVlBXE/AkGcWl1wpuD0vf4cgXAeWWNpmRS8&#10;yMFs2vmYYKJtw1/0PPpMhBB2CSrIva8SKV2ak0HXtxVx4K62NugDrDOpa2xCuCnlIIqG0mDBoSHH&#10;ipY5pbfjwyjAav+TDu+b+fZlbs3isol3h9VZqV63nY9BeGr9v/jPvdVhfgzvX8IBcvo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zpPw8IAAADbAAAADwAAAAAAAAAAAAAA&#10;AAChAgAAZHJzL2Rvd25yZXYueG1sUEsFBgAAAAAEAAQA+QAAAJADAAAAAA==&#10;" strokecolor="black [3213]" strokeweight="2.25pt"/>
                              <v:shape id="Textruta 12" o:spid="_x0000_s1045" type="#_x0000_t202" style="position:absolute;left:948;width:8196;height:8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8FAcMA&#10;AADbAAAADwAAAGRycy9kb3ducmV2LnhtbERPTWvCQBC9F/wPywi91Y170BLdSCkWilSwWiq5Ddkx&#10;SZudDdlV0/56VxC8zeN9znzR20acqPO1Yw3jUQKCuHCm5lLD1+7t6RmED8gGG8ek4Y88LLLBwxxT&#10;4878SadtKEUMYZ+ihiqENpXSFxVZ9CPXEkfu4DqLIcKulKbDcwy3jVRJMpEWa44NFbb0WlHxuz1a&#10;DRuXT9fLj6Oq/w/fq436Yc7VXuvHYf8yAxGoD3fxzf1u4nwF11/iAT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8FAcMAAADbAAAADwAAAAAAAAAAAAAAAACYAgAAZHJzL2Rv&#10;d25yZXYueG1sUEsFBgAAAAAEAAQA9QAAAIgDAAAAAA==&#10;" fillcolor="white [3201]" stroked="f" strokeweight="1.5pt">
                                <v:textbox>
                                  <w:txbxContent>
                                    <w:p w14:paraId="5FFE3707" w14:textId="77777777" w:rsidR="007F2AEE" w:rsidRPr="001E006A" w:rsidRDefault="007F2AEE" w:rsidP="007F2AEE">
                                      <w:pPr>
                                        <w:rPr>
                                          <w:sz w:val="20"/>
                                          <w:szCs w:val="20"/>
                                        </w:rPr>
                                      </w:pPr>
                                      <w:proofErr w:type="spellStart"/>
                                      <w:r w:rsidRPr="001E006A">
                                        <w:rPr>
                                          <w:sz w:val="20"/>
                                          <w:szCs w:val="20"/>
                                        </w:rPr>
                                        <w:t>Poverty</w:t>
                                      </w:r>
                                      <w:proofErr w:type="spellEnd"/>
                                      <w:r w:rsidRPr="001E006A">
                                        <w:rPr>
                                          <w:sz w:val="20"/>
                                          <w:szCs w:val="20"/>
                                        </w:rPr>
                                        <w:t xml:space="preserve"> status</w:t>
                                      </w:r>
                                    </w:p>
                                  </w:txbxContent>
                                </v:textbox>
                              </v:shape>
                              <v:line id="Rak 13" o:spid="_x0000_s1046" style="position:absolute;flip:y;visibility:visible;mso-wrap-style:square" from="0,17166" to="49946,17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4/6r8AAADbAAAADwAAAGRycy9kb3ducmV2LnhtbERPzWoCMRC+C75DGMGbJiossjVKKxT0&#10;JNo+wJBMN9vdTJZN6q5vbwqF3ubj+53dYfStuFMf68AaVksFgtgEW3Ol4fPjfbEFEROyxTYwaXhQ&#10;hMN+OtlhacPAV7rfUiVyCMcSNbiUulLKaBx5jMvQEWfuK/QeU4Z9JW2PQw73rVwrVUiPNecGhx0d&#10;HZnm9uM1+MZc1uGsiu9QjG/by3A1qnFaz2fj6wuIRGP6F/+5TzbP38DvL/kAuX8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o4/6r8AAADbAAAADwAAAAAAAAAAAAAAAACh&#10;AgAAZHJzL2Rvd25yZXYueG1sUEsFBgAAAAAEAAQA+QAAAI0DAAAAAA==&#10;" strokecolor="black [3213]" strokeweight="1.5pt">
                                <v:stroke dashstyle="3 1"/>
                              </v:line>
                              <v:shape id="Höger 19" o:spid="_x0000_s1047" type="#_x0000_t13" style="position:absolute;left:40199;top:13457;width:5861;height:451;rotation:-3854006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L1QcAA&#10;AADbAAAADwAAAGRycy9kb3ducmV2LnhtbERPTWsCMRC9F/wPYYReRLPtobSrUcQiCJ6qPexx3Iyb&#10;xc1kTaIb/31TKPQ2j/c5i1WynbiTD61jBS+zAgRx7XTLjYLv43b6DiJEZI2dY1LwoACr5ehpgaV2&#10;A3/R/RAbkUM4lKjAxNiXUobakMUwcz1x5s7OW4wZ+kZqj0MOt518LYo3abHl3GCwp42h+nK4WQX7&#10;SXvyxysaxlRNqhu54TNVSj2P03oOIlKK/+I/907n+R/w+0s+QC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AL1QcAAAADbAAAADwAAAAAAAAAAAAAAAACYAgAAZHJzL2Rvd25y&#10;ZXYueG1sUEsFBgAAAAAEAAQA9QAAAIUDAAAAAA==&#10;" adj="20769" fillcolor="#4f81bd [3204]" strokecolor="black [3213]" strokeweight="1.5pt"/>
                            </v:group>
                          </v:group>
                        </v:group>
                      </v:group>
                    </v:group>
                  </v:group>
                  <v:shape id="Rak pil 5" o:spid="_x0000_s1048" type="#_x0000_t32" style="position:absolute;left:3191;top:33297;width:42526;height:43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HZccIAAADaAAAADwAAAGRycy9kb3ducmV2LnhtbESPQWsCMRSE7wX/Q3hCbzVrxSKrUUSo&#10;aE/t6sXbY/PcLG5eliSua399UxA8DjPzDbNY9bYRHflQO1YwHmUgiEuna64UHA+fbzMQISJrbByT&#10;gjsFWC0HLwvMtbvxD3VFrESCcMhRgYmxzaUMpSGLYeRa4uSdnbcYk/SV1B5vCW4b+Z5lH9JizWnB&#10;YEsbQ+WluFoF+3vjq2Lb4e9lYr73cYqz8elLqddhv56DiNTHZ/jR3mkFU/i/km6AXP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nHZccIAAADaAAAADwAAAAAAAAAAAAAA&#10;AAChAgAAZHJzL2Rvd25yZXYueG1sUEsFBgAAAAAEAAQA+QAAAJADAAAAAA==&#10;" strokecolor="black [3213]" strokeweight="1.5pt">
                    <v:stroke dashstyle="1 1" endarrow="open"/>
                  </v:shape>
                </v:group>
                <v:shape id="Textruta 7" o:spid="_x0000_s1049" type="#_x0000_t202" style="position:absolute;left:20271;top:34431;width:26395;height:4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QDWsUA&#10;AADaAAAADwAAAGRycy9kb3ducmV2LnhtbESPQWvCQBSE74L/YXlCb7ppDrWkriJFoRSFNC0Vb4/s&#10;M0mbfRuymxj99d2C4HGYmW+YxWowteipdZVlBY+zCARxbnXFhYKvz+30GYTzyBpry6TgQg5Wy/Fo&#10;gYm2Z/6gPvOFCBB2CSoovW8SKV1ekkE3sw1x8E62NeiDbAupWzwHuKllHEVP0mDFYaHEhl5Lyn+z&#10;zihI7XG+3+y6uLqevt/T+If5GB+UepgM6xcQngZ/D9/ab1rBHP6vhBs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pANaxQAAANoAAAAPAAAAAAAAAAAAAAAAAJgCAABkcnMv&#10;ZG93bnJldi54bWxQSwUGAAAAAAQABAD1AAAAigMAAAAA&#10;" fillcolor="white [3201]" stroked="f" strokeweight="1.5pt">
                  <v:textbox>
                    <w:txbxContent>
                      <w:p w14:paraId="3691FCCF" w14:textId="77777777" w:rsidR="007F2AEE" w:rsidRPr="001E006A" w:rsidRDefault="007F2AEE" w:rsidP="007F2AEE">
                        <w:pPr>
                          <w:rPr>
                            <w:i/>
                            <w:sz w:val="24"/>
                            <w:szCs w:val="24"/>
                          </w:rPr>
                        </w:pPr>
                        <w:r w:rsidRPr="001E006A">
                          <w:rPr>
                            <w:i/>
                            <w:sz w:val="24"/>
                            <w:szCs w:val="24"/>
                          </w:rPr>
                          <w:t xml:space="preserve">Progressive social </w:t>
                        </w:r>
                        <w:proofErr w:type="spellStart"/>
                        <w:r w:rsidRPr="001E006A">
                          <w:rPr>
                            <w:i/>
                            <w:sz w:val="24"/>
                            <w:szCs w:val="24"/>
                          </w:rPr>
                          <w:t>change</w:t>
                        </w:r>
                        <w:proofErr w:type="spellEnd"/>
                      </w:p>
                    </w:txbxContent>
                  </v:textbox>
                </v:shape>
              </v:group>
            </w:pict>
          </mc:Fallback>
        </mc:AlternateContent>
      </w:r>
    </w:p>
    <w:p w14:paraId="0514B7D9" w14:textId="33CB38D2" w:rsidR="00B46AB1" w:rsidRDefault="00B46AB1">
      <w:pPr>
        <w:rPr>
          <w:lang w:val="en-GB"/>
        </w:rPr>
      </w:pPr>
    </w:p>
    <w:p w14:paraId="3960B6A8" w14:textId="77777777" w:rsidR="00B46AB1" w:rsidRDefault="00B46AB1">
      <w:pPr>
        <w:rPr>
          <w:lang w:val="en-GB"/>
        </w:rPr>
      </w:pPr>
    </w:p>
    <w:p w14:paraId="685CB4F8" w14:textId="77777777" w:rsidR="00B46AB1" w:rsidRDefault="00B46AB1">
      <w:pPr>
        <w:rPr>
          <w:lang w:val="en-GB"/>
        </w:rPr>
      </w:pPr>
    </w:p>
    <w:p w14:paraId="66C3C7F8" w14:textId="77777777" w:rsidR="00B46AB1" w:rsidRDefault="00B46AB1">
      <w:pPr>
        <w:rPr>
          <w:lang w:val="en-GB"/>
        </w:rPr>
      </w:pPr>
    </w:p>
    <w:p w14:paraId="3B1B15EF" w14:textId="77777777" w:rsidR="00B46AB1" w:rsidRDefault="00B46AB1">
      <w:pPr>
        <w:rPr>
          <w:lang w:val="en-GB"/>
        </w:rPr>
      </w:pPr>
    </w:p>
    <w:p w14:paraId="7A9971C4" w14:textId="77777777" w:rsidR="00B46AB1" w:rsidRDefault="00B46AB1">
      <w:pPr>
        <w:rPr>
          <w:lang w:val="en-GB"/>
        </w:rPr>
      </w:pPr>
    </w:p>
    <w:p w14:paraId="3EFC54FE" w14:textId="77777777" w:rsidR="00B46AB1" w:rsidRDefault="00B46AB1">
      <w:pPr>
        <w:rPr>
          <w:lang w:val="en-GB"/>
        </w:rPr>
      </w:pPr>
    </w:p>
    <w:p w14:paraId="457F7143" w14:textId="77777777" w:rsidR="00B46AB1" w:rsidRDefault="00B46AB1">
      <w:pPr>
        <w:rPr>
          <w:lang w:val="en-GB"/>
        </w:rPr>
      </w:pPr>
    </w:p>
    <w:p w14:paraId="6E0EAE59" w14:textId="60816AFE" w:rsidR="00130FCE" w:rsidRDefault="00130FCE">
      <w:pPr>
        <w:rPr>
          <w:lang w:val="en-GB"/>
        </w:rPr>
      </w:pPr>
    </w:p>
    <w:p w14:paraId="28D4A14A" w14:textId="62DD1953" w:rsidR="00B46AB1" w:rsidRDefault="00B46AB1">
      <w:pPr>
        <w:rPr>
          <w:lang w:val="en-GB"/>
        </w:rPr>
      </w:pPr>
      <w:r>
        <w:rPr>
          <w:lang w:val="en-GB"/>
        </w:rPr>
        <w:t>Key elements of poverty reduction can be structured as in figure 1, building on the messages from the CPR. This illustrates a thought evolution over time, where people lift themselves above the poverty line</w:t>
      </w:r>
      <w:r w:rsidR="00A066FB">
        <w:rPr>
          <w:lang w:val="en-GB"/>
        </w:rPr>
        <w:t xml:space="preserve"> (USD 1,25 /day)</w:t>
      </w:r>
      <w:r>
        <w:rPr>
          <w:lang w:val="en-GB"/>
        </w:rPr>
        <w:t xml:space="preserve">, avoid falling back </w:t>
      </w:r>
      <w:r w:rsidR="00A066FB">
        <w:rPr>
          <w:lang w:val="en-GB"/>
        </w:rPr>
        <w:t xml:space="preserve">below it </w:t>
      </w:r>
      <w:r>
        <w:rPr>
          <w:lang w:val="en-GB"/>
        </w:rPr>
        <w:t>and then move further away from the poverty line. In real</w:t>
      </w:r>
      <w:r w:rsidR="00A066FB">
        <w:rPr>
          <w:lang w:val="en-GB"/>
        </w:rPr>
        <w:t xml:space="preserve"> life</w:t>
      </w:r>
      <w:r>
        <w:rPr>
          <w:lang w:val="en-GB"/>
        </w:rPr>
        <w:t xml:space="preserve"> these three processes are </w:t>
      </w:r>
      <w:r w:rsidR="00B46E9B">
        <w:rPr>
          <w:lang w:val="en-GB"/>
        </w:rPr>
        <w:t>happening simultaneously, affecting different groups of people. The key point is that the three sets of policies that support the movements in the poverty “tripod” need to be undertaken together and simultaneously. Otherwise, success in one of the three processes will be offset by setback in one of the other.</w:t>
      </w:r>
    </w:p>
    <w:p w14:paraId="16587108" w14:textId="476E5404" w:rsidR="001B7BD6" w:rsidRDefault="001B7BD6">
      <w:pPr>
        <w:rPr>
          <w:lang w:val="en-GB"/>
        </w:rPr>
      </w:pPr>
      <w:r>
        <w:rPr>
          <w:lang w:val="en-GB"/>
        </w:rPr>
        <w:t>The primary responsibility for the policies that will be described in the fol</w:t>
      </w:r>
      <w:r w:rsidR="00293FDA">
        <w:rPr>
          <w:lang w:val="en-GB"/>
        </w:rPr>
        <w:t>lowing rests with governments. Governments</w:t>
      </w:r>
      <w:r>
        <w:rPr>
          <w:lang w:val="en-GB"/>
        </w:rPr>
        <w:t xml:space="preserve"> have to collaborate with business and civil society organisations in their domestic settings. </w:t>
      </w:r>
      <w:r w:rsidR="00534A48">
        <w:rPr>
          <w:lang w:val="en-GB"/>
        </w:rPr>
        <w:t xml:space="preserve">Poverty reduction is thus a responsibility for societies and states in countries where poverty resides. However, especially in the poorer countries there are roles for external donors and partners to contribute to the fulfilment of these policies. Our analysis takes these assumptions as </w:t>
      </w:r>
      <w:r w:rsidR="00293FDA">
        <w:rPr>
          <w:lang w:val="en-GB"/>
        </w:rPr>
        <w:t>a</w:t>
      </w:r>
      <w:r w:rsidR="00534A48">
        <w:rPr>
          <w:lang w:val="en-GB"/>
        </w:rPr>
        <w:t xml:space="preserve"> starting point.</w:t>
      </w:r>
    </w:p>
    <w:p w14:paraId="4A01EEA5" w14:textId="7D508145" w:rsidR="00F8105E" w:rsidRDefault="00F8105E">
      <w:pPr>
        <w:rPr>
          <w:lang w:val="en-GB"/>
        </w:rPr>
      </w:pPr>
      <w:r>
        <w:rPr>
          <w:lang w:val="en-GB"/>
        </w:rPr>
        <w:t xml:space="preserve">The analysis will </w:t>
      </w:r>
      <w:r w:rsidR="00B46E9B">
        <w:rPr>
          <w:lang w:val="en-GB"/>
        </w:rPr>
        <w:t>proceed stepwise. Assessments of how Swedish bilateral aid programs tackles issues of progressive social change will be followed by assessments of how well they target the three broad policy areas that are effective across the board.</w:t>
      </w:r>
    </w:p>
    <w:p w14:paraId="2FB25A2E" w14:textId="3F476AAE" w:rsidR="003971A3" w:rsidRDefault="003971A3">
      <w:pPr>
        <w:rPr>
          <w:lang w:val="en-GB"/>
        </w:rPr>
      </w:pPr>
      <w:r>
        <w:rPr>
          <w:lang w:val="en-GB"/>
        </w:rPr>
        <w:t xml:space="preserve">However, given specific situations and the poverty </w:t>
      </w:r>
      <w:r w:rsidR="00B46E9B">
        <w:rPr>
          <w:lang w:val="en-GB"/>
        </w:rPr>
        <w:t>tripod</w:t>
      </w:r>
      <w:r>
        <w:rPr>
          <w:lang w:val="en-GB"/>
        </w:rPr>
        <w:t xml:space="preserve"> that the </w:t>
      </w:r>
      <w:r w:rsidR="00B46E9B">
        <w:rPr>
          <w:lang w:val="en-GB"/>
        </w:rPr>
        <w:t>CPR</w:t>
      </w:r>
      <w:r>
        <w:rPr>
          <w:lang w:val="en-GB"/>
        </w:rPr>
        <w:t xml:space="preserve"> describes, more specific policies and policy combinations are also </w:t>
      </w:r>
      <w:r w:rsidR="00B46E9B">
        <w:rPr>
          <w:lang w:val="en-GB"/>
        </w:rPr>
        <w:t>needed</w:t>
      </w:r>
      <w:r>
        <w:rPr>
          <w:lang w:val="en-GB"/>
        </w:rPr>
        <w:t xml:space="preserve">. To tackle extreme poverty there is need for an inclusive national development plan. This is needed to make </w:t>
      </w:r>
      <w:r w:rsidR="00550355">
        <w:rPr>
          <w:lang w:val="en-GB"/>
        </w:rPr>
        <w:t>education, social protection and pro-poorest growth</w:t>
      </w:r>
      <w:r>
        <w:rPr>
          <w:lang w:val="en-GB"/>
        </w:rPr>
        <w:t xml:space="preserve"> effective also in tackling extreme poverty. Effective political voice for the poorest, </w:t>
      </w:r>
      <w:r>
        <w:rPr>
          <w:lang w:val="en-GB"/>
        </w:rPr>
        <w:lastRenderedPageBreak/>
        <w:t xml:space="preserve">changing such social norms that maintain poverty and marginalization, </w:t>
      </w:r>
      <w:r w:rsidR="00620427">
        <w:rPr>
          <w:lang w:val="en-GB"/>
        </w:rPr>
        <w:t xml:space="preserve">making sure agricultural value chains benefit small-holders are examples of areas that may </w:t>
      </w:r>
      <w:r w:rsidR="00F20934">
        <w:rPr>
          <w:lang w:val="en-GB"/>
        </w:rPr>
        <w:t>invoke the additional focus</w:t>
      </w:r>
      <w:r w:rsidR="00620427">
        <w:rPr>
          <w:lang w:val="en-GB"/>
        </w:rPr>
        <w:t xml:space="preserve"> that is needed to tackle extreme poverty.</w:t>
      </w:r>
    </w:p>
    <w:p w14:paraId="06F00398" w14:textId="76D76EBD" w:rsidR="00620427" w:rsidRDefault="00620427">
      <w:pPr>
        <w:rPr>
          <w:lang w:val="en-GB"/>
        </w:rPr>
      </w:pPr>
      <w:r>
        <w:rPr>
          <w:lang w:val="en-GB"/>
        </w:rPr>
        <w:t>To stop impoverishment, a fundamental need is to</w:t>
      </w:r>
      <w:r w:rsidR="006B7BD2">
        <w:rPr>
          <w:lang w:val="en-GB"/>
        </w:rPr>
        <w:t xml:space="preserve"> deal with shocks that risk </w:t>
      </w:r>
      <w:r>
        <w:rPr>
          <w:lang w:val="en-GB"/>
        </w:rPr>
        <w:t>pull</w:t>
      </w:r>
      <w:r w:rsidR="006B7BD2">
        <w:rPr>
          <w:lang w:val="en-GB"/>
        </w:rPr>
        <w:t>ing</w:t>
      </w:r>
      <w:r>
        <w:rPr>
          <w:lang w:val="en-GB"/>
        </w:rPr>
        <w:t xml:space="preserve"> people down into poverty. </w:t>
      </w:r>
      <w:r w:rsidR="00F20934">
        <w:rPr>
          <w:lang w:val="en-GB"/>
        </w:rPr>
        <w:t>Since illness is a common reason for falling into poverty, universal health care is key, as are various insurance schemes and saving mechanisms that may compensate for losses of key assets. Violent conflicts and environmental disasters are other reasons why people fall into poverty.</w:t>
      </w:r>
    </w:p>
    <w:p w14:paraId="584F575D" w14:textId="66BEF23E" w:rsidR="00F20934" w:rsidRDefault="00F20934">
      <w:pPr>
        <w:rPr>
          <w:lang w:val="en-GB"/>
        </w:rPr>
      </w:pPr>
      <w:r>
        <w:rPr>
          <w:lang w:val="en-GB"/>
        </w:rPr>
        <w:t xml:space="preserve">Policies that help </w:t>
      </w:r>
      <w:r w:rsidR="00A066FB">
        <w:rPr>
          <w:lang w:val="en-GB"/>
        </w:rPr>
        <w:t>sustain movements</w:t>
      </w:r>
      <w:r w:rsidR="00B46E9B">
        <w:rPr>
          <w:lang w:val="en-GB"/>
        </w:rPr>
        <w:t xml:space="preserve"> </w:t>
      </w:r>
      <w:r w:rsidR="00A066FB">
        <w:rPr>
          <w:lang w:val="en-GB"/>
        </w:rPr>
        <w:t>out of poverty centre</w:t>
      </w:r>
      <w:r>
        <w:rPr>
          <w:lang w:val="en-GB"/>
        </w:rPr>
        <w:t xml:space="preserve"> around the building and strengthening of resilience. Post-primary education, improved access to productive assets such as land</w:t>
      </w:r>
      <w:r w:rsidR="00FB1D89">
        <w:rPr>
          <w:lang w:val="en-GB"/>
        </w:rPr>
        <w:t xml:space="preserve"> and improved access to key markets </w:t>
      </w:r>
      <w:r>
        <w:rPr>
          <w:lang w:val="en-GB"/>
        </w:rPr>
        <w:t>are examples of factors that help people diversify their economy and start building up resources.</w:t>
      </w:r>
    </w:p>
    <w:p w14:paraId="64E0E9D0" w14:textId="1088D0A0" w:rsidR="00EC2DB1" w:rsidRDefault="00F8105E">
      <w:pPr>
        <w:rPr>
          <w:lang w:val="en-GB"/>
        </w:rPr>
      </w:pPr>
      <w:r>
        <w:rPr>
          <w:lang w:val="en-GB"/>
        </w:rPr>
        <w:t>Given the need for these more contextualised interventions, t</w:t>
      </w:r>
      <w:r w:rsidR="008E57FC">
        <w:rPr>
          <w:lang w:val="en-GB"/>
        </w:rPr>
        <w:t xml:space="preserve">he </w:t>
      </w:r>
      <w:r>
        <w:rPr>
          <w:lang w:val="en-GB"/>
        </w:rPr>
        <w:t>analysis will assess to what extent Swedish aid portfolios target such somewhat more specific policies. The following</w:t>
      </w:r>
      <w:r w:rsidR="00EC2DB1">
        <w:rPr>
          <w:lang w:val="en-GB"/>
        </w:rPr>
        <w:t xml:space="preserve"> </w:t>
      </w:r>
      <w:r w:rsidR="008E57FC">
        <w:rPr>
          <w:lang w:val="en-GB"/>
        </w:rPr>
        <w:t xml:space="preserve">scheme </w:t>
      </w:r>
      <w:r>
        <w:rPr>
          <w:lang w:val="en-GB"/>
        </w:rPr>
        <w:t>will be used for that purpose:</w:t>
      </w:r>
    </w:p>
    <w:tbl>
      <w:tblPr>
        <w:tblStyle w:val="Tabellrutnt"/>
        <w:tblpPr w:leftFromText="141" w:rightFromText="141" w:vertAnchor="text" w:horzAnchor="margin" w:tblpY="671"/>
        <w:tblW w:w="9288" w:type="dxa"/>
        <w:tblLayout w:type="fixed"/>
        <w:tblLook w:val="04A0" w:firstRow="1" w:lastRow="0" w:firstColumn="1" w:lastColumn="0" w:noHBand="0" w:noVBand="1"/>
      </w:tblPr>
      <w:tblGrid>
        <w:gridCol w:w="675"/>
        <w:gridCol w:w="709"/>
        <w:gridCol w:w="709"/>
        <w:gridCol w:w="992"/>
        <w:gridCol w:w="851"/>
        <w:gridCol w:w="850"/>
        <w:gridCol w:w="709"/>
        <w:gridCol w:w="727"/>
        <w:gridCol w:w="832"/>
        <w:gridCol w:w="851"/>
        <w:gridCol w:w="708"/>
        <w:gridCol w:w="675"/>
      </w:tblGrid>
      <w:tr w:rsidR="00A066FB" w:rsidRPr="0000091F" w14:paraId="2302F44B" w14:textId="77777777" w:rsidTr="00A066FB">
        <w:trPr>
          <w:trHeight w:val="289"/>
        </w:trPr>
        <w:tc>
          <w:tcPr>
            <w:tcW w:w="3085" w:type="dxa"/>
            <w:gridSpan w:val="4"/>
            <w:noWrap/>
            <w:hideMark/>
          </w:tcPr>
          <w:p w14:paraId="4517FE5B" w14:textId="77777777" w:rsidR="00A066FB" w:rsidRPr="00C1098F" w:rsidRDefault="00A066FB" w:rsidP="00A066FB">
            <w:pPr>
              <w:jc w:val="center"/>
              <w:rPr>
                <w:rFonts w:ascii="Arial" w:eastAsia="Times New Roman" w:hAnsi="Arial" w:cs="Arial"/>
                <w:b/>
                <w:bCs/>
                <w:color w:val="000000"/>
                <w:sz w:val="18"/>
                <w:szCs w:val="18"/>
                <w:lang w:eastAsia="sv-SE"/>
              </w:rPr>
            </w:pPr>
            <w:r w:rsidRPr="00C1098F">
              <w:rPr>
                <w:rFonts w:ascii="Arial" w:eastAsia="Times New Roman" w:hAnsi="Arial" w:cs="Arial"/>
                <w:b/>
                <w:bCs/>
                <w:color w:val="000000"/>
                <w:sz w:val="18"/>
                <w:szCs w:val="18"/>
                <w:lang w:eastAsia="sv-SE"/>
              </w:rPr>
              <w:t xml:space="preserve">Tackling </w:t>
            </w:r>
            <w:r>
              <w:rPr>
                <w:rFonts w:ascii="Arial" w:eastAsia="Times New Roman" w:hAnsi="Arial" w:cs="Arial"/>
                <w:b/>
                <w:bCs/>
                <w:color w:val="000000"/>
                <w:sz w:val="18"/>
                <w:szCs w:val="18"/>
                <w:lang w:eastAsia="sv-SE"/>
              </w:rPr>
              <w:t xml:space="preserve">extreme </w:t>
            </w:r>
            <w:r w:rsidRPr="00C1098F">
              <w:rPr>
                <w:rFonts w:ascii="Arial" w:eastAsia="Times New Roman" w:hAnsi="Arial" w:cs="Arial"/>
                <w:b/>
                <w:bCs/>
                <w:color w:val="000000"/>
                <w:sz w:val="18"/>
                <w:szCs w:val="18"/>
                <w:lang w:eastAsia="sv-SE"/>
              </w:rPr>
              <w:t>poverty</w:t>
            </w:r>
          </w:p>
          <w:p w14:paraId="4485C9B7" w14:textId="77777777" w:rsidR="00A066FB" w:rsidRDefault="00A066FB" w:rsidP="00A066FB">
            <w:pPr>
              <w:jc w:val="center"/>
              <w:rPr>
                <w:rFonts w:ascii="Arial" w:eastAsia="Times New Roman" w:hAnsi="Arial" w:cs="Arial"/>
                <w:b/>
                <w:bCs/>
                <w:color w:val="000000"/>
                <w:sz w:val="18"/>
                <w:szCs w:val="18"/>
                <w:lang w:eastAsia="sv-SE"/>
              </w:rPr>
            </w:pPr>
          </w:p>
        </w:tc>
        <w:tc>
          <w:tcPr>
            <w:tcW w:w="3137" w:type="dxa"/>
            <w:gridSpan w:val="4"/>
            <w:noWrap/>
            <w:hideMark/>
          </w:tcPr>
          <w:p w14:paraId="5B985775" w14:textId="77777777" w:rsidR="00A066FB" w:rsidRPr="00C1098F" w:rsidRDefault="00A066FB" w:rsidP="00A066FB">
            <w:pPr>
              <w:jc w:val="center"/>
              <w:rPr>
                <w:rFonts w:ascii="Arial" w:eastAsia="Times New Roman" w:hAnsi="Arial" w:cs="Arial"/>
                <w:b/>
                <w:bCs/>
                <w:color w:val="000000"/>
                <w:sz w:val="18"/>
                <w:szCs w:val="18"/>
                <w:lang w:eastAsia="sv-SE"/>
              </w:rPr>
            </w:pPr>
            <w:r w:rsidRPr="00C1098F">
              <w:rPr>
                <w:rFonts w:ascii="Arial" w:eastAsia="Times New Roman" w:hAnsi="Arial" w:cs="Arial"/>
                <w:b/>
                <w:bCs/>
                <w:color w:val="000000"/>
                <w:sz w:val="18"/>
                <w:szCs w:val="18"/>
                <w:lang w:eastAsia="sv-SE"/>
              </w:rPr>
              <w:t xml:space="preserve"> Ending impoverishment</w:t>
            </w:r>
          </w:p>
          <w:p w14:paraId="7E600582" w14:textId="77777777" w:rsidR="00A066FB" w:rsidRDefault="00A066FB" w:rsidP="00A066FB">
            <w:pPr>
              <w:jc w:val="center"/>
              <w:rPr>
                <w:rFonts w:ascii="Arial" w:eastAsia="Times New Roman" w:hAnsi="Arial" w:cs="Arial"/>
                <w:b/>
                <w:bCs/>
                <w:color w:val="000000"/>
                <w:sz w:val="18"/>
                <w:szCs w:val="18"/>
                <w:lang w:eastAsia="sv-SE"/>
              </w:rPr>
            </w:pPr>
          </w:p>
        </w:tc>
        <w:tc>
          <w:tcPr>
            <w:tcW w:w="3066" w:type="dxa"/>
            <w:gridSpan w:val="4"/>
            <w:noWrap/>
            <w:hideMark/>
          </w:tcPr>
          <w:p w14:paraId="44C03C8B" w14:textId="77777777" w:rsidR="00A066FB" w:rsidRPr="00C1098F" w:rsidRDefault="00A066FB" w:rsidP="00A066FB">
            <w:pPr>
              <w:jc w:val="center"/>
              <w:rPr>
                <w:rFonts w:ascii="Arial" w:eastAsia="Times New Roman" w:hAnsi="Arial" w:cs="Arial"/>
                <w:b/>
                <w:bCs/>
                <w:color w:val="000000"/>
                <w:sz w:val="18"/>
                <w:szCs w:val="18"/>
                <w:lang w:eastAsia="sv-SE"/>
              </w:rPr>
            </w:pPr>
            <w:r w:rsidRPr="00C1098F">
              <w:rPr>
                <w:rFonts w:ascii="Arial" w:eastAsia="Times New Roman" w:hAnsi="Arial" w:cs="Arial"/>
                <w:b/>
                <w:bCs/>
                <w:color w:val="000000"/>
                <w:sz w:val="18"/>
                <w:szCs w:val="18"/>
                <w:lang w:eastAsia="sv-SE"/>
              </w:rPr>
              <w:t>Staying out of poverty</w:t>
            </w:r>
          </w:p>
          <w:p w14:paraId="1DDF8521" w14:textId="77777777" w:rsidR="00A066FB" w:rsidRDefault="00A066FB" w:rsidP="00A066FB">
            <w:pPr>
              <w:jc w:val="center"/>
              <w:rPr>
                <w:rFonts w:ascii="Arial" w:eastAsia="Times New Roman" w:hAnsi="Arial" w:cs="Arial"/>
                <w:b/>
                <w:bCs/>
                <w:color w:val="000000"/>
                <w:sz w:val="18"/>
                <w:szCs w:val="18"/>
                <w:lang w:eastAsia="sv-SE"/>
              </w:rPr>
            </w:pPr>
          </w:p>
        </w:tc>
      </w:tr>
      <w:tr w:rsidR="00A066FB" w:rsidRPr="00F07345" w14:paraId="54BD5178" w14:textId="77777777" w:rsidTr="00A066FB">
        <w:trPr>
          <w:trHeight w:val="1100"/>
        </w:trPr>
        <w:tc>
          <w:tcPr>
            <w:tcW w:w="675" w:type="dxa"/>
            <w:hideMark/>
          </w:tcPr>
          <w:p w14:paraId="4362A8A7" w14:textId="77777777" w:rsidR="00A066FB" w:rsidRPr="00A072C0" w:rsidRDefault="00A066FB" w:rsidP="00A066FB">
            <w:pPr>
              <w:rPr>
                <w:rFonts w:ascii="Arial" w:eastAsia="Times New Roman" w:hAnsi="Arial" w:cs="Arial"/>
                <w:i/>
                <w:color w:val="000000"/>
                <w:sz w:val="14"/>
                <w:szCs w:val="14"/>
                <w:lang w:eastAsia="sv-SE"/>
              </w:rPr>
            </w:pPr>
            <w:r w:rsidRPr="00A072C0">
              <w:rPr>
                <w:rFonts w:ascii="Arial" w:eastAsia="Times New Roman" w:hAnsi="Arial" w:cs="Arial"/>
                <w:i/>
                <w:color w:val="000000"/>
                <w:sz w:val="14"/>
                <w:szCs w:val="14"/>
                <w:lang w:eastAsia="sv-SE"/>
              </w:rPr>
              <w:t>B</w:t>
            </w:r>
            <w:r>
              <w:rPr>
                <w:rFonts w:ascii="Arial" w:eastAsia="Times New Roman" w:hAnsi="Arial" w:cs="Arial"/>
                <w:i/>
                <w:color w:val="000000"/>
                <w:sz w:val="14"/>
                <w:szCs w:val="14"/>
                <w:lang w:eastAsia="sv-SE"/>
              </w:rPr>
              <w:t>etter quality basic educat.</w:t>
            </w:r>
          </w:p>
        </w:tc>
        <w:tc>
          <w:tcPr>
            <w:tcW w:w="709" w:type="dxa"/>
            <w:hideMark/>
          </w:tcPr>
          <w:p w14:paraId="3AECEC7B" w14:textId="77777777" w:rsidR="00A066FB" w:rsidRDefault="00A066FB" w:rsidP="00A066FB">
            <w:pPr>
              <w:rPr>
                <w:rFonts w:ascii="Arial" w:eastAsia="Times New Roman" w:hAnsi="Arial" w:cs="Arial"/>
                <w:i/>
                <w:color w:val="000000"/>
                <w:sz w:val="14"/>
                <w:szCs w:val="14"/>
                <w:lang w:eastAsia="sv-SE"/>
              </w:rPr>
            </w:pPr>
            <w:r>
              <w:rPr>
                <w:rFonts w:ascii="Arial" w:eastAsia="Times New Roman" w:hAnsi="Arial" w:cs="Arial"/>
                <w:i/>
                <w:color w:val="000000"/>
                <w:sz w:val="14"/>
                <w:szCs w:val="14"/>
                <w:lang w:eastAsia="sv-SE"/>
              </w:rPr>
              <w:t>Social assist-</w:t>
            </w:r>
          </w:p>
          <w:p w14:paraId="2E38EE0C" w14:textId="77777777" w:rsidR="00A066FB" w:rsidRPr="00A072C0" w:rsidRDefault="00A066FB" w:rsidP="00A066FB">
            <w:pPr>
              <w:rPr>
                <w:rFonts w:ascii="Arial" w:eastAsia="Times New Roman" w:hAnsi="Arial" w:cs="Arial"/>
                <w:i/>
                <w:color w:val="000000"/>
                <w:sz w:val="14"/>
                <w:szCs w:val="14"/>
                <w:lang w:eastAsia="sv-SE"/>
              </w:rPr>
            </w:pPr>
            <w:r>
              <w:rPr>
                <w:rFonts w:ascii="Arial" w:eastAsia="Times New Roman" w:hAnsi="Arial" w:cs="Arial"/>
                <w:i/>
                <w:color w:val="000000"/>
                <w:sz w:val="14"/>
                <w:szCs w:val="14"/>
                <w:lang w:eastAsia="sv-SE"/>
              </w:rPr>
              <w:t>a</w:t>
            </w:r>
            <w:r w:rsidRPr="00A072C0">
              <w:rPr>
                <w:rFonts w:ascii="Arial" w:eastAsia="Times New Roman" w:hAnsi="Arial" w:cs="Arial"/>
                <w:i/>
                <w:color w:val="000000"/>
                <w:sz w:val="14"/>
                <w:szCs w:val="14"/>
                <w:lang w:eastAsia="sv-SE"/>
              </w:rPr>
              <w:t>nce</w:t>
            </w:r>
          </w:p>
        </w:tc>
        <w:tc>
          <w:tcPr>
            <w:tcW w:w="709" w:type="dxa"/>
            <w:hideMark/>
          </w:tcPr>
          <w:p w14:paraId="59110126" w14:textId="77777777" w:rsidR="00A066FB" w:rsidRPr="00A072C0" w:rsidRDefault="00A066FB" w:rsidP="00A066FB">
            <w:pPr>
              <w:rPr>
                <w:rFonts w:ascii="Arial" w:eastAsia="Times New Roman" w:hAnsi="Arial" w:cs="Arial"/>
                <w:i/>
                <w:color w:val="000000"/>
                <w:sz w:val="14"/>
                <w:szCs w:val="14"/>
                <w:lang w:eastAsia="sv-SE"/>
              </w:rPr>
            </w:pPr>
            <w:r w:rsidRPr="00A072C0">
              <w:rPr>
                <w:rFonts w:ascii="Arial" w:eastAsia="Times New Roman" w:hAnsi="Arial" w:cs="Arial"/>
                <w:i/>
                <w:color w:val="000000"/>
                <w:sz w:val="14"/>
                <w:szCs w:val="14"/>
                <w:lang w:eastAsia="sv-SE"/>
              </w:rPr>
              <w:t>Pro-poorest econ. growth</w:t>
            </w:r>
          </w:p>
        </w:tc>
        <w:tc>
          <w:tcPr>
            <w:tcW w:w="992" w:type="dxa"/>
          </w:tcPr>
          <w:p w14:paraId="7C65F0E2" w14:textId="77777777" w:rsidR="00A066FB" w:rsidRPr="00A072C0" w:rsidRDefault="00A066FB" w:rsidP="00A066FB">
            <w:pPr>
              <w:rPr>
                <w:rFonts w:ascii="Arial" w:eastAsia="Times New Roman" w:hAnsi="Arial" w:cs="Arial"/>
                <w:i/>
                <w:color w:val="000000"/>
                <w:sz w:val="14"/>
                <w:szCs w:val="14"/>
                <w:lang w:eastAsia="sv-SE"/>
              </w:rPr>
            </w:pPr>
            <w:r>
              <w:rPr>
                <w:rFonts w:ascii="Arial" w:eastAsia="Times New Roman" w:hAnsi="Arial" w:cs="Arial"/>
                <w:i/>
                <w:color w:val="000000"/>
                <w:sz w:val="14"/>
                <w:szCs w:val="14"/>
                <w:lang w:eastAsia="sv-SE"/>
              </w:rPr>
              <w:t>Affirmative</w:t>
            </w:r>
          </w:p>
          <w:p w14:paraId="6DD70563" w14:textId="77777777" w:rsidR="00A066FB" w:rsidRPr="00A072C0" w:rsidRDefault="00A066FB" w:rsidP="00A066FB">
            <w:pPr>
              <w:rPr>
                <w:rFonts w:ascii="Arial" w:eastAsia="Times New Roman" w:hAnsi="Arial" w:cs="Arial"/>
                <w:i/>
                <w:color w:val="000000"/>
                <w:sz w:val="14"/>
                <w:szCs w:val="14"/>
                <w:lang w:eastAsia="sv-SE"/>
              </w:rPr>
            </w:pPr>
            <w:r>
              <w:rPr>
                <w:rFonts w:ascii="Arial" w:eastAsia="Times New Roman" w:hAnsi="Arial" w:cs="Arial"/>
                <w:i/>
                <w:color w:val="000000"/>
                <w:sz w:val="14"/>
                <w:szCs w:val="14"/>
                <w:lang w:eastAsia="sv-SE"/>
              </w:rPr>
              <w:t>action, anti-discrimin.</w:t>
            </w:r>
          </w:p>
        </w:tc>
        <w:tc>
          <w:tcPr>
            <w:tcW w:w="851" w:type="dxa"/>
            <w:hideMark/>
          </w:tcPr>
          <w:p w14:paraId="6CF68765" w14:textId="77777777" w:rsidR="00A066FB" w:rsidRPr="00A072C0" w:rsidRDefault="00A066FB" w:rsidP="00A066FB">
            <w:pPr>
              <w:rPr>
                <w:rFonts w:ascii="Arial" w:eastAsia="Times New Roman" w:hAnsi="Arial" w:cs="Arial"/>
                <w:i/>
                <w:color w:val="000000"/>
                <w:sz w:val="14"/>
                <w:szCs w:val="14"/>
                <w:lang w:eastAsia="sv-SE"/>
              </w:rPr>
            </w:pPr>
            <w:r w:rsidRPr="00A072C0">
              <w:rPr>
                <w:rFonts w:ascii="Arial" w:eastAsia="Times New Roman" w:hAnsi="Arial" w:cs="Arial"/>
                <w:i/>
                <w:color w:val="000000"/>
                <w:sz w:val="14"/>
                <w:szCs w:val="14"/>
                <w:lang w:eastAsia="sv-SE"/>
              </w:rPr>
              <w:t xml:space="preserve">Universal health care </w:t>
            </w:r>
          </w:p>
        </w:tc>
        <w:tc>
          <w:tcPr>
            <w:tcW w:w="850" w:type="dxa"/>
            <w:hideMark/>
          </w:tcPr>
          <w:p w14:paraId="48B52534" w14:textId="77777777" w:rsidR="00A066FB" w:rsidRPr="00A072C0" w:rsidRDefault="00A066FB" w:rsidP="00A066FB">
            <w:pPr>
              <w:rPr>
                <w:rFonts w:ascii="Arial" w:eastAsia="Times New Roman" w:hAnsi="Arial" w:cs="Arial"/>
                <w:i/>
                <w:color w:val="000000"/>
                <w:sz w:val="14"/>
                <w:szCs w:val="14"/>
                <w:lang w:eastAsia="sv-SE"/>
              </w:rPr>
            </w:pPr>
            <w:r w:rsidRPr="00A072C0">
              <w:rPr>
                <w:rFonts w:ascii="Arial" w:eastAsia="Times New Roman" w:hAnsi="Arial" w:cs="Arial"/>
                <w:i/>
                <w:color w:val="000000"/>
                <w:sz w:val="14"/>
                <w:szCs w:val="14"/>
                <w:lang w:eastAsia="sv-SE"/>
              </w:rPr>
              <w:t xml:space="preserve">savings &amp; insurance </w:t>
            </w:r>
          </w:p>
        </w:tc>
        <w:tc>
          <w:tcPr>
            <w:tcW w:w="709" w:type="dxa"/>
            <w:hideMark/>
          </w:tcPr>
          <w:p w14:paraId="68610AF0" w14:textId="77777777" w:rsidR="00A066FB" w:rsidRPr="00A072C0" w:rsidRDefault="00A066FB" w:rsidP="00A066FB">
            <w:pPr>
              <w:rPr>
                <w:rFonts w:ascii="Arial" w:eastAsia="Times New Roman" w:hAnsi="Arial" w:cs="Arial"/>
                <w:i/>
                <w:color w:val="000000"/>
                <w:sz w:val="14"/>
                <w:szCs w:val="14"/>
                <w:lang w:eastAsia="sv-SE"/>
              </w:rPr>
            </w:pPr>
            <w:r w:rsidRPr="00A072C0">
              <w:rPr>
                <w:rFonts w:ascii="Arial" w:eastAsia="Times New Roman" w:hAnsi="Arial" w:cs="Arial"/>
                <w:i/>
                <w:color w:val="000000"/>
                <w:sz w:val="14"/>
                <w:szCs w:val="14"/>
                <w:lang w:eastAsia="sv-SE"/>
              </w:rPr>
              <w:t>disaster risk mgmt</w:t>
            </w:r>
          </w:p>
        </w:tc>
        <w:tc>
          <w:tcPr>
            <w:tcW w:w="727" w:type="dxa"/>
          </w:tcPr>
          <w:p w14:paraId="6DED8B3A" w14:textId="77777777" w:rsidR="00A066FB" w:rsidRPr="00A072C0" w:rsidRDefault="00A066FB" w:rsidP="00A066FB">
            <w:pPr>
              <w:rPr>
                <w:rFonts w:ascii="Arial" w:eastAsia="Times New Roman" w:hAnsi="Arial" w:cs="Arial"/>
                <w:i/>
                <w:color w:val="000000"/>
                <w:sz w:val="14"/>
                <w:szCs w:val="14"/>
                <w:lang w:eastAsia="sv-SE"/>
              </w:rPr>
            </w:pPr>
            <w:r w:rsidRPr="00A072C0">
              <w:rPr>
                <w:rFonts w:ascii="Arial" w:eastAsia="Times New Roman" w:hAnsi="Arial" w:cs="Arial"/>
                <w:i/>
                <w:color w:val="000000"/>
                <w:sz w:val="14"/>
                <w:szCs w:val="14"/>
                <w:lang w:eastAsia="sv-SE"/>
              </w:rPr>
              <w:t>Prevent conflict</w:t>
            </w:r>
          </w:p>
        </w:tc>
        <w:tc>
          <w:tcPr>
            <w:tcW w:w="832" w:type="dxa"/>
            <w:hideMark/>
          </w:tcPr>
          <w:p w14:paraId="4D031B71" w14:textId="77777777" w:rsidR="00A066FB" w:rsidRPr="00A072C0" w:rsidRDefault="00A066FB" w:rsidP="00A066FB">
            <w:pPr>
              <w:rPr>
                <w:rFonts w:ascii="Arial" w:eastAsia="Times New Roman" w:hAnsi="Arial" w:cs="Arial"/>
                <w:i/>
                <w:color w:val="000000"/>
                <w:sz w:val="14"/>
                <w:szCs w:val="14"/>
                <w:lang w:eastAsia="sv-SE"/>
              </w:rPr>
            </w:pPr>
            <w:r w:rsidRPr="00A072C0">
              <w:rPr>
                <w:rFonts w:ascii="Arial" w:eastAsia="Times New Roman" w:hAnsi="Arial" w:cs="Arial"/>
                <w:i/>
                <w:color w:val="000000"/>
                <w:sz w:val="14"/>
                <w:szCs w:val="14"/>
                <w:lang w:eastAsia="sv-SE"/>
              </w:rPr>
              <w:t>Assets, land policies</w:t>
            </w:r>
            <w:r>
              <w:rPr>
                <w:rFonts w:ascii="Arial" w:eastAsia="Times New Roman" w:hAnsi="Arial" w:cs="Arial"/>
                <w:i/>
                <w:color w:val="000000"/>
                <w:sz w:val="14"/>
                <w:szCs w:val="14"/>
                <w:lang w:eastAsia="sv-SE"/>
              </w:rPr>
              <w:t>,</w:t>
            </w:r>
            <w:r w:rsidRPr="00A072C0">
              <w:rPr>
                <w:rFonts w:ascii="Arial" w:eastAsia="Times New Roman" w:hAnsi="Arial" w:cs="Arial"/>
                <w:i/>
                <w:color w:val="000000"/>
                <w:sz w:val="14"/>
                <w:szCs w:val="14"/>
                <w:lang w:eastAsia="sv-SE"/>
              </w:rPr>
              <w:t xml:space="preserve"> mobility</w:t>
            </w:r>
          </w:p>
        </w:tc>
        <w:tc>
          <w:tcPr>
            <w:tcW w:w="851" w:type="dxa"/>
            <w:hideMark/>
          </w:tcPr>
          <w:p w14:paraId="0B40A322" w14:textId="77777777" w:rsidR="00A066FB" w:rsidRPr="00A072C0" w:rsidRDefault="00A066FB" w:rsidP="00A066FB">
            <w:pPr>
              <w:rPr>
                <w:rFonts w:ascii="Arial" w:eastAsia="Times New Roman" w:hAnsi="Arial" w:cs="Arial"/>
                <w:i/>
                <w:color w:val="000000"/>
                <w:sz w:val="14"/>
                <w:szCs w:val="14"/>
                <w:lang w:eastAsia="sv-SE"/>
              </w:rPr>
            </w:pPr>
            <w:r w:rsidRPr="00A072C0">
              <w:rPr>
                <w:rFonts w:ascii="Arial" w:eastAsia="Times New Roman" w:hAnsi="Arial" w:cs="Arial"/>
                <w:i/>
                <w:color w:val="000000"/>
                <w:sz w:val="14"/>
                <w:szCs w:val="14"/>
                <w:lang w:eastAsia="sv-SE"/>
              </w:rPr>
              <w:t>Skills training</w:t>
            </w:r>
            <w:r>
              <w:rPr>
                <w:rFonts w:ascii="Arial" w:eastAsia="Times New Roman" w:hAnsi="Arial" w:cs="Arial"/>
                <w:i/>
                <w:color w:val="000000"/>
                <w:sz w:val="14"/>
                <w:szCs w:val="14"/>
                <w:lang w:eastAsia="sv-SE"/>
              </w:rPr>
              <w:t xml:space="preserve">, labor market </w:t>
            </w:r>
            <w:r w:rsidRPr="00A072C0">
              <w:rPr>
                <w:rFonts w:ascii="Arial" w:eastAsia="Times New Roman" w:hAnsi="Arial" w:cs="Arial"/>
                <w:i/>
                <w:color w:val="000000"/>
                <w:sz w:val="14"/>
                <w:szCs w:val="14"/>
                <w:lang w:eastAsia="sv-SE"/>
              </w:rPr>
              <w:t>links</w:t>
            </w:r>
          </w:p>
        </w:tc>
        <w:tc>
          <w:tcPr>
            <w:tcW w:w="708" w:type="dxa"/>
            <w:hideMark/>
          </w:tcPr>
          <w:p w14:paraId="49BF041A" w14:textId="77777777" w:rsidR="00A066FB" w:rsidRPr="00A072C0" w:rsidRDefault="00A066FB" w:rsidP="00A066FB">
            <w:pPr>
              <w:rPr>
                <w:rFonts w:ascii="Arial" w:eastAsia="Times New Roman" w:hAnsi="Arial" w:cs="Arial"/>
                <w:i/>
                <w:color w:val="000000"/>
                <w:sz w:val="14"/>
                <w:szCs w:val="14"/>
                <w:lang w:eastAsia="sv-SE"/>
              </w:rPr>
            </w:pPr>
            <w:r w:rsidRPr="00A072C0">
              <w:rPr>
                <w:rFonts w:ascii="Arial" w:eastAsia="Times New Roman" w:hAnsi="Arial" w:cs="Arial"/>
                <w:i/>
                <w:color w:val="000000"/>
                <w:sz w:val="14"/>
                <w:szCs w:val="14"/>
                <w:lang w:eastAsia="sv-SE"/>
              </w:rPr>
              <w:t>social protec</w:t>
            </w:r>
            <w:r>
              <w:rPr>
                <w:rFonts w:ascii="Arial" w:eastAsia="Times New Roman" w:hAnsi="Arial" w:cs="Arial"/>
                <w:i/>
                <w:color w:val="000000"/>
                <w:sz w:val="14"/>
                <w:szCs w:val="14"/>
                <w:lang w:eastAsia="sv-SE"/>
              </w:rPr>
              <w:t>-</w:t>
            </w:r>
            <w:r w:rsidRPr="00A072C0">
              <w:rPr>
                <w:rFonts w:ascii="Arial" w:eastAsia="Times New Roman" w:hAnsi="Arial" w:cs="Arial"/>
                <w:i/>
                <w:color w:val="000000"/>
                <w:sz w:val="14"/>
                <w:szCs w:val="14"/>
                <w:lang w:eastAsia="sv-SE"/>
              </w:rPr>
              <w:t>tion</w:t>
            </w:r>
          </w:p>
        </w:tc>
        <w:tc>
          <w:tcPr>
            <w:tcW w:w="675" w:type="dxa"/>
          </w:tcPr>
          <w:p w14:paraId="400D2E7D" w14:textId="77777777" w:rsidR="00A066FB" w:rsidRPr="00A072C0" w:rsidRDefault="00A066FB" w:rsidP="00A066FB">
            <w:pPr>
              <w:rPr>
                <w:rFonts w:ascii="Arial" w:eastAsia="Times New Roman" w:hAnsi="Arial" w:cs="Arial"/>
                <w:i/>
                <w:color w:val="000000"/>
                <w:sz w:val="14"/>
                <w:szCs w:val="14"/>
                <w:lang w:eastAsia="sv-SE"/>
              </w:rPr>
            </w:pPr>
            <w:r w:rsidRPr="00A072C0">
              <w:rPr>
                <w:rFonts w:ascii="Arial" w:eastAsia="Times New Roman" w:hAnsi="Arial" w:cs="Arial"/>
                <w:i/>
                <w:color w:val="000000"/>
                <w:sz w:val="14"/>
                <w:szCs w:val="14"/>
                <w:lang w:eastAsia="sv-SE"/>
              </w:rPr>
              <w:t>Univer</w:t>
            </w:r>
            <w:r>
              <w:rPr>
                <w:rFonts w:ascii="Arial" w:eastAsia="Times New Roman" w:hAnsi="Arial" w:cs="Arial"/>
                <w:i/>
                <w:color w:val="000000"/>
                <w:sz w:val="14"/>
                <w:szCs w:val="14"/>
                <w:lang w:eastAsia="sv-SE"/>
              </w:rPr>
              <w:t>-</w:t>
            </w:r>
            <w:r w:rsidRPr="00A072C0">
              <w:rPr>
                <w:rFonts w:ascii="Arial" w:eastAsia="Times New Roman" w:hAnsi="Arial" w:cs="Arial"/>
                <w:i/>
                <w:color w:val="000000"/>
                <w:sz w:val="14"/>
                <w:szCs w:val="14"/>
                <w:lang w:eastAsia="sv-SE"/>
              </w:rPr>
              <w:t>sal SRHR</w:t>
            </w:r>
          </w:p>
        </w:tc>
      </w:tr>
    </w:tbl>
    <w:p w14:paraId="3FFB8CE6" w14:textId="73F790C4" w:rsidR="00F8105E" w:rsidRPr="00870DF3" w:rsidRDefault="00870DF3">
      <w:pPr>
        <w:rPr>
          <w:b/>
          <w:lang w:val="en-GB"/>
        </w:rPr>
      </w:pPr>
      <w:r w:rsidRPr="00870DF3">
        <w:rPr>
          <w:b/>
          <w:lang w:val="en-GB"/>
        </w:rPr>
        <w:t>Figure 2</w:t>
      </w:r>
    </w:p>
    <w:p w14:paraId="15A4FCA0" w14:textId="26C02F39" w:rsidR="00F8105E" w:rsidRDefault="00F8105E">
      <w:pPr>
        <w:rPr>
          <w:lang w:val="en-GB"/>
        </w:rPr>
      </w:pPr>
    </w:p>
    <w:p w14:paraId="30D6D4AC" w14:textId="757C3E8B" w:rsidR="00C1098F" w:rsidRPr="00CD4A38" w:rsidRDefault="00F8105E">
      <w:pPr>
        <w:rPr>
          <w:b/>
          <w:i/>
          <w:sz w:val="24"/>
          <w:szCs w:val="24"/>
          <w:lang w:val="en-GB"/>
        </w:rPr>
      </w:pPr>
      <w:r w:rsidRPr="00CD4A38">
        <w:rPr>
          <w:b/>
          <w:i/>
          <w:sz w:val="24"/>
          <w:szCs w:val="24"/>
          <w:lang w:val="en-GB"/>
        </w:rPr>
        <w:t>Choice of countries</w:t>
      </w:r>
    </w:p>
    <w:p w14:paraId="002E013C" w14:textId="1EA25723" w:rsidR="005239B1" w:rsidRDefault="00C1098F">
      <w:pPr>
        <w:rPr>
          <w:lang w:val="en-GB"/>
        </w:rPr>
      </w:pPr>
      <w:r>
        <w:rPr>
          <w:lang w:val="en-GB"/>
        </w:rPr>
        <w:t xml:space="preserve">Swedish </w:t>
      </w:r>
      <w:r w:rsidR="00144475">
        <w:rPr>
          <w:lang w:val="en-GB"/>
        </w:rPr>
        <w:t xml:space="preserve">bilateral </w:t>
      </w:r>
      <w:r>
        <w:rPr>
          <w:lang w:val="en-GB"/>
        </w:rPr>
        <w:t xml:space="preserve">development aid is </w:t>
      </w:r>
      <w:r w:rsidR="00144475">
        <w:rPr>
          <w:lang w:val="en-GB"/>
        </w:rPr>
        <w:t>given to</w:t>
      </w:r>
      <w:r>
        <w:rPr>
          <w:lang w:val="en-GB"/>
        </w:rPr>
        <w:t xml:space="preserve"> a large number of countries, when all </w:t>
      </w:r>
      <w:r w:rsidR="00144475">
        <w:rPr>
          <w:lang w:val="en-GB"/>
        </w:rPr>
        <w:t xml:space="preserve">different aid </w:t>
      </w:r>
      <w:r>
        <w:rPr>
          <w:lang w:val="en-GB"/>
        </w:rPr>
        <w:t xml:space="preserve">channels are taken into consideration. </w:t>
      </w:r>
      <w:r w:rsidR="00144475">
        <w:rPr>
          <w:lang w:val="en-GB"/>
        </w:rPr>
        <w:t xml:space="preserve">As mentioned above, the decision in 2007 to better focus the bilateral Swedish aid resulted in </w:t>
      </w:r>
      <w:r>
        <w:rPr>
          <w:lang w:val="en-GB"/>
        </w:rPr>
        <w:t>33 countries</w:t>
      </w:r>
      <w:r w:rsidR="00144475" w:rsidRPr="00144475">
        <w:rPr>
          <w:lang w:val="en-GB"/>
        </w:rPr>
        <w:t xml:space="preserve"> </w:t>
      </w:r>
      <w:r w:rsidR="00144475">
        <w:rPr>
          <w:lang w:val="en-GB"/>
        </w:rPr>
        <w:t>being specially selected</w:t>
      </w:r>
      <w:r>
        <w:rPr>
          <w:lang w:val="en-GB"/>
        </w:rPr>
        <w:t>. Out of these, 12 were selected with the motivat</w:t>
      </w:r>
      <w:r w:rsidR="005239B1">
        <w:rPr>
          <w:lang w:val="en-GB"/>
        </w:rPr>
        <w:t xml:space="preserve">ion that Sweden should pursue </w:t>
      </w:r>
      <w:r>
        <w:rPr>
          <w:lang w:val="en-GB"/>
        </w:rPr>
        <w:t xml:space="preserve">long term </w:t>
      </w:r>
      <w:r w:rsidR="005239B1">
        <w:rPr>
          <w:lang w:val="en-GB"/>
        </w:rPr>
        <w:t xml:space="preserve">development collaboration. </w:t>
      </w:r>
      <w:r w:rsidR="008A77A9">
        <w:rPr>
          <w:lang w:val="en-GB"/>
        </w:rPr>
        <w:t xml:space="preserve">The 12 countries are Bangladesh, Bolivia, Burkina Faso, Cambodia, Ethiopia, Kenya, Mali, Mozambique, Rwanda, Tanzania, Uganda and Zambia. Among these, Burkina Faso will be phased out as a Swedish partner country </w:t>
      </w:r>
      <w:r w:rsidR="00144475">
        <w:rPr>
          <w:lang w:val="en-GB"/>
        </w:rPr>
        <w:t>by the end of</w:t>
      </w:r>
      <w:r w:rsidR="008A77A9">
        <w:rPr>
          <w:lang w:val="en-GB"/>
        </w:rPr>
        <w:t xml:space="preserve"> 2016. Myanmar will </w:t>
      </w:r>
      <w:r w:rsidR="00144475">
        <w:rPr>
          <w:lang w:val="en-GB"/>
        </w:rPr>
        <w:t xml:space="preserve">instead </w:t>
      </w:r>
      <w:r w:rsidR="008A77A9">
        <w:rPr>
          <w:lang w:val="en-GB"/>
        </w:rPr>
        <w:t xml:space="preserve">enter the group. However, since this shift has not yet taken place, the original </w:t>
      </w:r>
      <w:r w:rsidR="00144475">
        <w:rPr>
          <w:lang w:val="en-GB"/>
        </w:rPr>
        <w:t xml:space="preserve">country </w:t>
      </w:r>
      <w:r w:rsidR="008A77A9">
        <w:rPr>
          <w:lang w:val="en-GB"/>
        </w:rPr>
        <w:t xml:space="preserve">constellation </w:t>
      </w:r>
      <w:r w:rsidR="00144475">
        <w:rPr>
          <w:lang w:val="en-GB"/>
        </w:rPr>
        <w:t>has been</w:t>
      </w:r>
      <w:r w:rsidR="008A77A9">
        <w:rPr>
          <w:lang w:val="en-GB"/>
        </w:rPr>
        <w:t xml:space="preserve"> kept</w:t>
      </w:r>
      <w:r w:rsidR="00144475">
        <w:rPr>
          <w:lang w:val="en-GB"/>
        </w:rPr>
        <w:t xml:space="preserve"> for this analysis</w:t>
      </w:r>
      <w:r w:rsidR="008A77A9">
        <w:rPr>
          <w:lang w:val="en-GB"/>
        </w:rPr>
        <w:t xml:space="preserve">. </w:t>
      </w:r>
      <w:r w:rsidR="00144475">
        <w:rPr>
          <w:lang w:val="en-GB"/>
        </w:rPr>
        <w:t xml:space="preserve">These 12 countries </w:t>
      </w:r>
      <w:r w:rsidR="001A5E23">
        <w:rPr>
          <w:lang w:val="en-GB"/>
        </w:rPr>
        <w:t>have belonged to this long-term category since the decision in 2007. For practical reasons the analysis has been limited to two years (2012 and 2013).</w:t>
      </w:r>
      <w:r w:rsidR="005239B1">
        <w:rPr>
          <w:lang w:val="en-GB"/>
        </w:rPr>
        <w:t xml:space="preserve"> The </w:t>
      </w:r>
      <w:r w:rsidR="00550355">
        <w:rPr>
          <w:lang w:val="en-GB"/>
        </w:rPr>
        <w:t>reason we choose to study these c</w:t>
      </w:r>
      <w:r w:rsidR="001A5E23">
        <w:rPr>
          <w:lang w:val="en-GB"/>
        </w:rPr>
        <w:t xml:space="preserve">ountries </w:t>
      </w:r>
      <w:r w:rsidR="005239B1">
        <w:rPr>
          <w:lang w:val="en-GB"/>
        </w:rPr>
        <w:t xml:space="preserve">is that </w:t>
      </w:r>
      <w:r w:rsidR="00550355">
        <w:rPr>
          <w:lang w:val="en-GB"/>
        </w:rPr>
        <w:t>we are</w:t>
      </w:r>
      <w:r w:rsidR="005239B1">
        <w:rPr>
          <w:lang w:val="en-GB"/>
        </w:rPr>
        <w:t xml:space="preserve"> </w:t>
      </w:r>
      <w:r w:rsidR="00550355">
        <w:rPr>
          <w:lang w:val="en-GB"/>
        </w:rPr>
        <w:t xml:space="preserve">more </w:t>
      </w:r>
      <w:r w:rsidR="005239B1">
        <w:rPr>
          <w:lang w:val="en-GB"/>
        </w:rPr>
        <w:t>likel</w:t>
      </w:r>
      <w:r w:rsidR="00550355">
        <w:rPr>
          <w:lang w:val="en-GB"/>
        </w:rPr>
        <w:t>y</w:t>
      </w:r>
      <w:r w:rsidR="005239B1">
        <w:rPr>
          <w:lang w:val="en-GB"/>
        </w:rPr>
        <w:t xml:space="preserve"> to find a high poverty focus in this cou</w:t>
      </w:r>
      <w:r w:rsidR="001A5E23">
        <w:rPr>
          <w:lang w:val="en-GB"/>
        </w:rPr>
        <w:t>ntry category than in any other category.</w:t>
      </w:r>
    </w:p>
    <w:p w14:paraId="3CA9A2D3" w14:textId="2C611637" w:rsidR="00C1098F" w:rsidRDefault="005239B1">
      <w:pPr>
        <w:rPr>
          <w:lang w:val="en-GB"/>
        </w:rPr>
      </w:pPr>
      <w:r>
        <w:rPr>
          <w:lang w:val="en-GB"/>
        </w:rPr>
        <w:t xml:space="preserve">All interventions </w:t>
      </w:r>
      <w:r w:rsidR="001A5E23">
        <w:rPr>
          <w:lang w:val="en-GB"/>
        </w:rPr>
        <w:t>during 2012 and 2013 with a cost higher</w:t>
      </w:r>
      <w:r>
        <w:rPr>
          <w:lang w:val="en-GB"/>
        </w:rPr>
        <w:t xml:space="preserve"> than 100 000 SEK have been scrutinized. </w:t>
      </w:r>
      <w:r w:rsidR="007F4BA0">
        <w:rPr>
          <w:lang w:val="en-GB"/>
        </w:rPr>
        <w:t xml:space="preserve">The </w:t>
      </w:r>
      <w:r w:rsidR="00BA682E">
        <w:rPr>
          <w:lang w:val="en-GB"/>
        </w:rPr>
        <w:t>number</w:t>
      </w:r>
      <w:r w:rsidR="007F4BA0">
        <w:rPr>
          <w:lang w:val="en-GB"/>
        </w:rPr>
        <w:t xml:space="preserve"> of</w:t>
      </w:r>
      <w:r>
        <w:rPr>
          <w:lang w:val="en-GB"/>
        </w:rPr>
        <w:t xml:space="preserve"> </w:t>
      </w:r>
      <w:r w:rsidR="00550355">
        <w:rPr>
          <w:lang w:val="en-GB"/>
        </w:rPr>
        <w:t xml:space="preserve">scrutinized </w:t>
      </w:r>
      <w:r w:rsidR="008E51A5">
        <w:rPr>
          <w:lang w:val="en-GB"/>
        </w:rPr>
        <w:t xml:space="preserve">interventions </w:t>
      </w:r>
      <w:r w:rsidR="00BA682E">
        <w:rPr>
          <w:lang w:val="en-GB"/>
        </w:rPr>
        <w:t>lies</w:t>
      </w:r>
      <w:r w:rsidR="007F4BA0">
        <w:rPr>
          <w:lang w:val="en-GB"/>
        </w:rPr>
        <w:t xml:space="preserve"> in the range of </w:t>
      </w:r>
      <w:r w:rsidR="008E51A5">
        <w:rPr>
          <w:lang w:val="en-GB"/>
        </w:rPr>
        <w:t>40</w:t>
      </w:r>
      <w:r w:rsidR="007F4BA0">
        <w:rPr>
          <w:lang w:val="en-GB"/>
        </w:rPr>
        <w:t xml:space="preserve"> </w:t>
      </w:r>
      <w:r>
        <w:rPr>
          <w:lang w:val="en-GB"/>
        </w:rPr>
        <w:t xml:space="preserve">to 60 per country and per year. </w:t>
      </w:r>
      <w:r w:rsidR="007F4BA0">
        <w:rPr>
          <w:lang w:val="en-GB"/>
        </w:rPr>
        <w:t xml:space="preserve">Time has not allowed for </w:t>
      </w:r>
      <w:r w:rsidR="00BA682E">
        <w:rPr>
          <w:lang w:val="en-GB"/>
        </w:rPr>
        <w:t>in-depth</w:t>
      </w:r>
      <w:r w:rsidR="007F4BA0">
        <w:rPr>
          <w:lang w:val="en-GB"/>
        </w:rPr>
        <w:t xml:space="preserve"> scrutiny of all </w:t>
      </w:r>
      <w:r w:rsidR="00BA682E">
        <w:rPr>
          <w:lang w:val="en-GB"/>
        </w:rPr>
        <w:t xml:space="preserve">the </w:t>
      </w:r>
      <w:r w:rsidR="007F4BA0">
        <w:rPr>
          <w:lang w:val="en-GB"/>
        </w:rPr>
        <w:t>individual projects</w:t>
      </w:r>
      <w:r>
        <w:rPr>
          <w:lang w:val="en-GB"/>
        </w:rPr>
        <w:t xml:space="preserve">. However, the number </w:t>
      </w:r>
      <w:r w:rsidR="001A5E23">
        <w:rPr>
          <w:lang w:val="en-GB"/>
        </w:rPr>
        <w:t xml:space="preserve">of interventions to scrutinize </w:t>
      </w:r>
      <w:r>
        <w:rPr>
          <w:lang w:val="en-GB"/>
        </w:rPr>
        <w:t>has been reduced by the fact that many of the interventions remain</w:t>
      </w:r>
      <w:r w:rsidR="007F4BA0">
        <w:rPr>
          <w:lang w:val="en-GB"/>
        </w:rPr>
        <w:t>ed</w:t>
      </w:r>
      <w:r>
        <w:rPr>
          <w:lang w:val="en-GB"/>
        </w:rPr>
        <w:t xml:space="preserve"> the same both in 2012 and 2013. The study has furthermore focused on the character of the intervention </w:t>
      </w:r>
      <w:r>
        <w:rPr>
          <w:lang w:val="en-GB"/>
        </w:rPr>
        <w:lastRenderedPageBreak/>
        <w:t xml:space="preserve">– what it is that actually is done – rather than </w:t>
      </w:r>
      <w:r w:rsidR="007C1D38">
        <w:rPr>
          <w:lang w:val="en-GB"/>
        </w:rPr>
        <w:t xml:space="preserve">the effectiveness or efficiency of the intervention. </w:t>
      </w:r>
      <w:r w:rsidR="001A5E23">
        <w:rPr>
          <w:lang w:val="en-GB"/>
        </w:rPr>
        <w:t>I</w:t>
      </w:r>
      <w:r w:rsidR="007C1D38">
        <w:rPr>
          <w:lang w:val="en-GB"/>
        </w:rPr>
        <w:t xml:space="preserve">nformation </w:t>
      </w:r>
      <w:r w:rsidR="001A5E23">
        <w:rPr>
          <w:lang w:val="en-GB"/>
        </w:rPr>
        <w:t>about the</w:t>
      </w:r>
      <w:r w:rsidR="00B46E9B">
        <w:rPr>
          <w:lang w:val="en-GB"/>
        </w:rPr>
        <w:t xml:space="preserve"> character of interventions has</w:t>
      </w:r>
      <w:r w:rsidR="007C1D38">
        <w:rPr>
          <w:lang w:val="en-GB"/>
        </w:rPr>
        <w:t xml:space="preserve"> be</w:t>
      </w:r>
      <w:r w:rsidR="001A5E23">
        <w:rPr>
          <w:lang w:val="en-GB"/>
        </w:rPr>
        <w:t>en</w:t>
      </w:r>
      <w:r w:rsidR="007C1D38">
        <w:rPr>
          <w:lang w:val="en-GB"/>
        </w:rPr>
        <w:t xml:space="preserve"> found in project documents and descriptions of organizations, both of which are readily available on the Internet. The site </w:t>
      </w:r>
      <w:hyperlink r:id="rId16" w:history="1">
        <w:r w:rsidR="007C1D38" w:rsidRPr="00627C3B">
          <w:rPr>
            <w:rStyle w:val="Hyperlnk"/>
            <w:lang w:val="en-GB"/>
          </w:rPr>
          <w:t>www.openaid.se</w:t>
        </w:r>
      </w:hyperlink>
      <w:r w:rsidR="007C1D38">
        <w:rPr>
          <w:lang w:val="en-GB"/>
        </w:rPr>
        <w:t xml:space="preserve"> and documents available </w:t>
      </w:r>
      <w:r w:rsidR="001A5E23">
        <w:rPr>
          <w:lang w:val="en-GB"/>
        </w:rPr>
        <w:t>on that site</w:t>
      </w:r>
      <w:r w:rsidR="007C1D38">
        <w:rPr>
          <w:lang w:val="en-GB"/>
        </w:rPr>
        <w:t xml:space="preserve"> have been widely used, but complemented </w:t>
      </w:r>
      <w:r w:rsidR="004465C4">
        <w:rPr>
          <w:lang w:val="en-GB"/>
        </w:rPr>
        <w:t>with</w:t>
      </w:r>
      <w:r w:rsidR="007C1D38">
        <w:rPr>
          <w:lang w:val="en-GB"/>
        </w:rPr>
        <w:t xml:space="preserve"> other documentation of the interventions financed by Swedish bilateral aid.</w:t>
      </w:r>
    </w:p>
    <w:p w14:paraId="30FB3493" w14:textId="4A78C69D" w:rsidR="004465C4" w:rsidRDefault="004465C4">
      <w:pPr>
        <w:rPr>
          <w:lang w:val="en-GB"/>
        </w:rPr>
      </w:pPr>
      <w:r>
        <w:rPr>
          <w:lang w:val="en-GB"/>
        </w:rPr>
        <w:t xml:space="preserve">The interventions have been assessed by the character of </w:t>
      </w:r>
      <w:r w:rsidR="00550355">
        <w:rPr>
          <w:lang w:val="en-GB"/>
        </w:rPr>
        <w:t>their</w:t>
      </w:r>
      <w:r>
        <w:rPr>
          <w:lang w:val="en-GB"/>
        </w:rPr>
        <w:t xml:space="preserve"> main activities, rather than by any labels that may have been used to portray the work. For instance, interventions labelled as “climate change adaption” may very well have been classified as securing land or other assets – if this is what activities perform. Likewise, interventions labelled as “pro-poor” may have been assessed as something else, if activities have not been in line with what the </w:t>
      </w:r>
      <w:r w:rsidR="00A066FB">
        <w:rPr>
          <w:lang w:val="en-GB"/>
        </w:rPr>
        <w:t>CPR</w:t>
      </w:r>
      <w:r>
        <w:rPr>
          <w:lang w:val="en-GB"/>
        </w:rPr>
        <w:t xml:space="preserve"> refers to as “pro-poorest growth” interventions. It is the equivalence between on one hand what the CPR refers to as effective policies, and which are captured under the headings in the scheme above, and on the other hand the interventions undertaken that has been assessed.</w:t>
      </w:r>
    </w:p>
    <w:p w14:paraId="7832A784" w14:textId="77777777" w:rsidR="00130FCE" w:rsidRDefault="004465C4">
      <w:pPr>
        <w:rPr>
          <w:lang w:val="en-GB"/>
        </w:rPr>
      </w:pPr>
      <w:r>
        <w:rPr>
          <w:lang w:val="en-GB"/>
        </w:rPr>
        <w:t xml:space="preserve">Interventions have furthermore been assessed in terms of intensity or degree. </w:t>
      </w:r>
      <w:r w:rsidR="00130FCE">
        <w:rPr>
          <w:lang w:val="en-GB"/>
        </w:rPr>
        <w:t>This is indicated with up to three pluses:</w:t>
      </w:r>
    </w:p>
    <w:p w14:paraId="45425A4A" w14:textId="165E3211" w:rsidR="00130FCE" w:rsidRPr="00130FCE" w:rsidRDefault="00130FCE" w:rsidP="00130FCE">
      <w:pPr>
        <w:pStyle w:val="Liststycke"/>
        <w:rPr>
          <w:lang w:val="en-GB"/>
        </w:rPr>
      </w:pPr>
      <w:r w:rsidRPr="00130FCE">
        <w:rPr>
          <w:b/>
          <w:lang w:val="en-GB"/>
        </w:rPr>
        <w:t>+</w:t>
      </w:r>
      <w:r w:rsidRPr="00130FCE">
        <w:rPr>
          <w:lang w:val="en-GB"/>
        </w:rPr>
        <w:t xml:space="preserve"> Refers to i</w:t>
      </w:r>
      <w:r w:rsidR="004465C4" w:rsidRPr="00130FCE">
        <w:rPr>
          <w:lang w:val="en-GB"/>
        </w:rPr>
        <w:t>nterventions under 10 MSEK</w:t>
      </w:r>
      <w:r w:rsidRPr="00130FCE">
        <w:rPr>
          <w:lang w:val="en-GB"/>
        </w:rPr>
        <w:t>;</w:t>
      </w:r>
    </w:p>
    <w:p w14:paraId="217CCD4F" w14:textId="5B8FEACE" w:rsidR="00130FCE" w:rsidRPr="00130FCE" w:rsidRDefault="00130FCE" w:rsidP="00130FCE">
      <w:pPr>
        <w:pStyle w:val="Liststycke"/>
        <w:rPr>
          <w:lang w:val="en-GB"/>
        </w:rPr>
      </w:pPr>
      <w:r w:rsidRPr="00130FCE">
        <w:rPr>
          <w:b/>
          <w:lang w:val="en-GB"/>
        </w:rPr>
        <w:t>++</w:t>
      </w:r>
      <w:r w:rsidRPr="00130FCE">
        <w:rPr>
          <w:lang w:val="en-GB"/>
        </w:rPr>
        <w:t xml:space="preserve"> Refers to i</w:t>
      </w:r>
      <w:r w:rsidR="008A77A9" w:rsidRPr="00130FCE">
        <w:rPr>
          <w:lang w:val="en-GB"/>
        </w:rPr>
        <w:t>nte</w:t>
      </w:r>
      <w:r w:rsidRPr="00130FCE">
        <w:rPr>
          <w:lang w:val="en-GB"/>
        </w:rPr>
        <w:t xml:space="preserve">rventions between 10 to 30 MSEK and a </w:t>
      </w:r>
      <w:r w:rsidR="008A77A9" w:rsidRPr="00130FCE">
        <w:rPr>
          <w:lang w:val="en-GB"/>
        </w:rPr>
        <w:t>mid-range coverage th</w:t>
      </w:r>
      <w:r w:rsidRPr="00130FCE">
        <w:rPr>
          <w:lang w:val="en-GB"/>
        </w:rPr>
        <w:t>ematically and population wise;</w:t>
      </w:r>
    </w:p>
    <w:p w14:paraId="77666336" w14:textId="77777777" w:rsidR="00130FCE" w:rsidRPr="00130FCE" w:rsidRDefault="00130FCE" w:rsidP="00130FCE">
      <w:pPr>
        <w:pStyle w:val="Liststycke"/>
        <w:rPr>
          <w:lang w:val="en-GB"/>
        </w:rPr>
      </w:pPr>
      <w:r w:rsidRPr="00130FCE">
        <w:rPr>
          <w:b/>
          <w:lang w:val="en-GB"/>
        </w:rPr>
        <w:t>+++</w:t>
      </w:r>
      <w:r w:rsidRPr="00130FCE">
        <w:rPr>
          <w:lang w:val="en-GB"/>
        </w:rPr>
        <w:t xml:space="preserve"> Refers to i</w:t>
      </w:r>
      <w:r w:rsidR="008A77A9" w:rsidRPr="00130FCE">
        <w:rPr>
          <w:lang w:val="en-GB"/>
        </w:rPr>
        <w:t>nterventions above 30 MSE</w:t>
      </w:r>
      <w:r w:rsidR="00DB3711" w:rsidRPr="00130FCE">
        <w:rPr>
          <w:lang w:val="en-GB"/>
        </w:rPr>
        <w:t>K</w:t>
      </w:r>
      <w:r w:rsidRPr="00130FCE">
        <w:rPr>
          <w:lang w:val="en-GB"/>
        </w:rPr>
        <w:t xml:space="preserve">, </w:t>
      </w:r>
      <w:r w:rsidR="008A77A9" w:rsidRPr="00130FCE">
        <w:rPr>
          <w:lang w:val="en-GB"/>
        </w:rPr>
        <w:t xml:space="preserve">if they also have general coverage thematically and population wise within their policy field. </w:t>
      </w:r>
    </w:p>
    <w:p w14:paraId="17145147" w14:textId="27700205" w:rsidR="008A77A9" w:rsidRDefault="008A77A9">
      <w:pPr>
        <w:rPr>
          <w:lang w:val="en-GB"/>
        </w:rPr>
      </w:pPr>
      <w:r>
        <w:rPr>
          <w:lang w:val="en-GB"/>
        </w:rPr>
        <w:t xml:space="preserve">It is thus not sufficient to get </w:t>
      </w:r>
      <w:r w:rsidR="00130FCE">
        <w:rPr>
          <w:lang w:val="en-GB"/>
        </w:rPr>
        <w:t xml:space="preserve">“++” or </w:t>
      </w:r>
      <w:r>
        <w:rPr>
          <w:lang w:val="en-GB"/>
        </w:rPr>
        <w:t>“+++” for a costly intervention if it is at the same time marginal within the specific policy field. It also needs to have some broad</w:t>
      </w:r>
      <w:r w:rsidR="00130FCE">
        <w:rPr>
          <w:lang w:val="en-GB"/>
        </w:rPr>
        <w:t>er relevance to acquire those higher lab</w:t>
      </w:r>
      <w:r>
        <w:rPr>
          <w:lang w:val="en-GB"/>
        </w:rPr>
        <w:t>el</w:t>
      </w:r>
      <w:r w:rsidR="00130FCE">
        <w:rPr>
          <w:lang w:val="en-GB"/>
        </w:rPr>
        <w:t>s</w:t>
      </w:r>
      <w:r>
        <w:rPr>
          <w:lang w:val="en-GB"/>
        </w:rPr>
        <w:t>.</w:t>
      </w:r>
    </w:p>
    <w:p w14:paraId="348ABD4D" w14:textId="77777777" w:rsidR="008A77A9" w:rsidRDefault="008A77A9">
      <w:pPr>
        <w:rPr>
          <w:lang w:val="en-GB"/>
        </w:rPr>
      </w:pPr>
    </w:p>
    <w:p w14:paraId="498CFAAE" w14:textId="18A912A6" w:rsidR="008A77A9" w:rsidRPr="00CD4A38" w:rsidRDefault="008A77A9">
      <w:pPr>
        <w:rPr>
          <w:b/>
          <w:i/>
          <w:sz w:val="24"/>
          <w:szCs w:val="24"/>
          <w:lang w:val="en-GB"/>
        </w:rPr>
      </w:pPr>
      <w:r w:rsidRPr="00CD4A38">
        <w:rPr>
          <w:b/>
          <w:i/>
          <w:sz w:val="24"/>
          <w:szCs w:val="24"/>
          <w:lang w:val="en-GB"/>
        </w:rPr>
        <w:t>Results</w:t>
      </w:r>
    </w:p>
    <w:p w14:paraId="32B7BDBD" w14:textId="3A7860C4" w:rsidR="000D7590" w:rsidRDefault="008A77A9">
      <w:pPr>
        <w:rPr>
          <w:lang w:val="en-GB"/>
        </w:rPr>
      </w:pPr>
      <w:r>
        <w:rPr>
          <w:lang w:val="en-GB"/>
        </w:rPr>
        <w:t xml:space="preserve">The 12 countries in the sample are all low income countries, with the exception of Bolivia and Zambia, </w:t>
      </w:r>
      <w:r w:rsidR="00081162">
        <w:rPr>
          <w:lang w:val="en-GB"/>
        </w:rPr>
        <w:t>who belong to the lower middle income category. The poverty incidence, as well as the poverty depth, differs quite substantially between them. This is obvious from the following table, where they are ranked according to the headcount share of the population living under the international poverty line of USD 1,25/ day, as measured in  purchasing power parity (PPP 2005)</w:t>
      </w:r>
      <w:r w:rsidR="00334B8A">
        <w:rPr>
          <w:rStyle w:val="Fotnotsreferens"/>
          <w:lang w:val="en-GB"/>
        </w:rPr>
        <w:footnoteReference w:id="5"/>
      </w:r>
      <w:r w:rsidR="00081162">
        <w:rPr>
          <w:lang w:val="en-GB"/>
        </w:rPr>
        <w:t>. The table also indicates the tendency of change in the national po</w:t>
      </w:r>
      <w:r w:rsidR="000D7590">
        <w:rPr>
          <w:lang w:val="en-GB"/>
        </w:rPr>
        <w:t>verty headcount in each country.</w:t>
      </w:r>
    </w:p>
    <w:p w14:paraId="06FE356F" w14:textId="77777777" w:rsidR="009113AB" w:rsidRDefault="009113AB">
      <w:pPr>
        <w:rPr>
          <w:lang w:val="en-GB"/>
        </w:rPr>
      </w:pPr>
    </w:p>
    <w:p w14:paraId="2AFCEA5C" w14:textId="77777777" w:rsidR="009113AB" w:rsidRDefault="009113AB">
      <w:pPr>
        <w:rPr>
          <w:lang w:val="en-GB"/>
        </w:rPr>
      </w:pPr>
    </w:p>
    <w:p w14:paraId="43B7875D" w14:textId="77777777" w:rsidR="009113AB" w:rsidRDefault="009113AB">
      <w:pPr>
        <w:rPr>
          <w:lang w:val="en-GB"/>
        </w:rPr>
      </w:pPr>
    </w:p>
    <w:p w14:paraId="72D0E09C" w14:textId="77777777" w:rsidR="009113AB" w:rsidRDefault="009113AB">
      <w:pPr>
        <w:rPr>
          <w:lang w:val="en-GB"/>
        </w:rPr>
      </w:pPr>
    </w:p>
    <w:p w14:paraId="137CEF4E" w14:textId="27C35B12" w:rsidR="00081162" w:rsidRPr="00A066FB" w:rsidRDefault="00F8105E">
      <w:pPr>
        <w:rPr>
          <w:lang w:val="en-GB"/>
        </w:rPr>
      </w:pPr>
      <w:r w:rsidRPr="00870DF3">
        <w:rPr>
          <w:b/>
          <w:lang w:val="en-GB"/>
        </w:rPr>
        <w:lastRenderedPageBreak/>
        <w:t>Table 1</w:t>
      </w:r>
    </w:p>
    <w:tbl>
      <w:tblPr>
        <w:tblStyle w:val="Tabellrutnt"/>
        <w:tblpPr w:leftFromText="141" w:rightFromText="141" w:vertAnchor="text" w:horzAnchor="margin" w:tblpY="45"/>
        <w:tblW w:w="0" w:type="auto"/>
        <w:tblLook w:val="04A0" w:firstRow="1" w:lastRow="0" w:firstColumn="1" w:lastColumn="0" w:noHBand="0" w:noVBand="1"/>
      </w:tblPr>
      <w:tblGrid>
        <w:gridCol w:w="1994"/>
        <w:gridCol w:w="1972"/>
        <w:gridCol w:w="1717"/>
        <w:gridCol w:w="1818"/>
        <w:gridCol w:w="1787"/>
      </w:tblGrid>
      <w:tr w:rsidR="000D7590" w14:paraId="62FC0CDC" w14:textId="77777777" w:rsidTr="000D7590">
        <w:tc>
          <w:tcPr>
            <w:tcW w:w="1994" w:type="dxa"/>
          </w:tcPr>
          <w:p w14:paraId="30425A49" w14:textId="77777777" w:rsidR="000D7590" w:rsidRPr="000D7590" w:rsidRDefault="000D7590" w:rsidP="000D7590">
            <w:pPr>
              <w:rPr>
                <w:sz w:val="20"/>
                <w:szCs w:val="20"/>
              </w:rPr>
            </w:pPr>
          </w:p>
        </w:tc>
        <w:tc>
          <w:tcPr>
            <w:tcW w:w="1972" w:type="dxa"/>
          </w:tcPr>
          <w:p w14:paraId="7C8E6C19" w14:textId="77777777" w:rsidR="000D7590" w:rsidRPr="000D7590" w:rsidRDefault="000D7590" w:rsidP="000D7590">
            <w:pPr>
              <w:rPr>
                <w:sz w:val="20"/>
                <w:szCs w:val="20"/>
              </w:rPr>
            </w:pPr>
            <w:r w:rsidRPr="000D7590">
              <w:rPr>
                <w:b/>
                <w:sz w:val="20"/>
                <w:szCs w:val="20"/>
              </w:rPr>
              <w:t>Headcount poverty</w:t>
            </w:r>
            <w:r w:rsidRPr="000D7590">
              <w:rPr>
                <w:sz w:val="20"/>
                <w:szCs w:val="20"/>
              </w:rPr>
              <w:t xml:space="preserve"> USD 1.25/day, 2005 PPP (% of pop) </w:t>
            </w:r>
            <w:r w:rsidRPr="000D7590">
              <w:rPr>
                <w:i/>
                <w:sz w:val="20"/>
                <w:szCs w:val="20"/>
              </w:rPr>
              <w:t>(measurement year)</w:t>
            </w:r>
          </w:p>
        </w:tc>
        <w:tc>
          <w:tcPr>
            <w:tcW w:w="1717" w:type="dxa"/>
          </w:tcPr>
          <w:p w14:paraId="7ED5EEA8" w14:textId="77777777" w:rsidR="000D7590" w:rsidRPr="000D7590" w:rsidRDefault="000D7590" w:rsidP="000D7590">
            <w:pPr>
              <w:rPr>
                <w:sz w:val="20"/>
                <w:szCs w:val="20"/>
              </w:rPr>
            </w:pPr>
            <w:r w:rsidRPr="000D7590">
              <w:rPr>
                <w:b/>
                <w:sz w:val="20"/>
                <w:szCs w:val="20"/>
              </w:rPr>
              <w:t>Poverty gap,</w:t>
            </w:r>
            <w:r w:rsidRPr="000D7590">
              <w:rPr>
                <w:sz w:val="20"/>
                <w:szCs w:val="20"/>
              </w:rPr>
              <w:t xml:space="preserve"> 1,25 USD/day, 2005 PPP (% of pop)</w:t>
            </w:r>
          </w:p>
        </w:tc>
        <w:tc>
          <w:tcPr>
            <w:tcW w:w="1818" w:type="dxa"/>
          </w:tcPr>
          <w:p w14:paraId="703196F1" w14:textId="4914E76F" w:rsidR="000D7590" w:rsidRPr="000D7590" w:rsidRDefault="000D7590" w:rsidP="000D7590">
            <w:pPr>
              <w:rPr>
                <w:b/>
                <w:sz w:val="20"/>
                <w:szCs w:val="20"/>
              </w:rPr>
            </w:pPr>
            <w:r w:rsidRPr="000D7590">
              <w:rPr>
                <w:b/>
                <w:sz w:val="20"/>
                <w:szCs w:val="20"/>
              </w:rPr>
              <w:t>Poverty trend</w:t>
            </w:r>
            <w:r>
              <w:rPr>
                <w:b/>
                <w:sz w:val="20"/>
                <w:szCs w:val="20"/>
              </w:rPr>
              <w:t xml:space="preserve"> </w:t>
            </w:r>
            <w:r w:rsidRPr="000D7590">
              <w:rPr>
                <w:sz w:val="20"/>
                <w:szCs w:val="20"/>
              </w:rPr>
              <w:t>over last decade</w:t>
            </w:r>
          </w:p>
        </w:tc>
        <w:tc>
          <w:tcPr>
            <w:tcW w:w="1787" w:type="dxa"/>
          </w:tcPr>
          <w:p w14:paraId="39789BC1" w14:textId="7F8FC210" w:rsidR="000D7590" w:rsidRPr="000D7590" w:rsidRDefault="000D7590" w:rsidP="000D7590">
            <w:pPr>
              <w:rPr>
                <w:sz w:val="20"/>
                <w:szCs w:val="20"/>
              </w:rPr>
            </w:pPr>
            <w:r>
              <w:rPr>
                <w:sz w:val="20"/>
                <w:szCs w:val="20"/>
              </w:rPr>
              <w:t>Aproximate</w:t>
            </w:r>
            <w:r w:rsidRPr="000D7590">
              <w:rPr>
                <w:sz w:val="20"/>
                <w:szCs w:val="20"/>
              </w:rPr>
              <w:t xml:space="preserve"> </w:t>
            </w:r>
            <w:r w:rsidRPr="000D7590">
              <w:rPr>
                <w:b/>
                <w:sz w:val="20"/>
                <w:szCs w:val="20"/>
              </w:rPr>
              <w:t>share of Swedish ODA</w:t>
            </w:r>
            <w:r w:rsidRPr="000D7590">
              <w:rPr>
                <w:sz w:val="20"/>
                <w:szCs w:val="20"/>
              </w:rPr>
              <w:t xml:space="preserve"> to </w:t>
            </w:r>
            <w:r>
              <w:rPr>
                <w:sz w:val="20"/>
                <w:szCs w:val="20"/>
              </w:rPr>
              <w:t>poverty reduction measures</w:t>
            </w:r>
            <w:r w:rsidRPr="000D7590">
              <w:rPr>
                <w:sz w:val="20"/>
                <w:szCs w:val="20"/>
              </w:rPr>
              <w:t xml:space="preserve"> (%)</w:t>
            </w:r>
          </w:p>
        </w:tc>
      </w:tr>
      <w:tr w:rsidR="000D7590" w14:paraId="10C69399" w14:textId="77777777" w:rsidTr="000D7590">
        <w:tc>
          <w:tcPr>
            <w:tcW w:w="1994" w:type="dxa"/>
          </w:tcPr>
          <w:p w14:paraId="7A863447" w14:textId="77777777" w:rsidR="000D7590" w:rsidRPr="000D7590" w:rsidRDefault="000D7590" w:rsidP="000D7590">
            <w:pPr>
              <w:rPr>
                <w:b/>
                <w:sz w:val="20"/>
                <w:szCs w:val="20"/>
              </w:rPr>
            </w:pPr>
            <w:r w:rsidRPr="000D7590">
              <w:rPr>
                <w:rFonts w:ascii="Arial" w:eastAsia="Times New Roman" w:hAnsi="Arial" w:cs="Arial"/>
                <w:b/>
                <w:color w:val="000000"/>
                <w:sz w:val="20"/>
                <w:szCs w:val="20"/>
                <w:lang w:eastAsia="sv-SE"/>
              </w:rPr>
              <w:t>Zambia</w:t>
            </w:r>
          </w:p>
        </w:tc>
        <w:tc>
          <w:tcPr>
            <w:tcW w:w="1972" w:type="dxa"/>
          </w:tcPr>
          <w:p w14:paraId="09907844" w14:textId="77777777" w:rsidR="000D7590" w:rsidRPr="000D7590" w:rsidRDefault="000D7590" w:rsidP="000D7590">
            <w:pPr>
              <w:rPr>
                <w:sz w:val="20"/>
                <w:szCs w:val="20"/>
              </w:rPr>
            </w:pPr>
            <w:r w:rsidRPr="000D7590">
              <w:rPr>
                <w:b/>
                <w:sz w:val="20"/>
                <w:szCs w:val="20"/>
              </w:rPr>
              <w:t>74,5</w:t>
            </w:r>
            <w:r w:rsidRPr="000D7590">
              <w:rPr>
                <w:sz w:val="20"/>
                <w:szCs w:val="20"/>
              </w:rPr>
              <w:t xml:space="preserve"> </w:t>
            </w:r>
            <w:r w:rsidRPr="000D7590">
              <w:rPr>
                <w:i/>
                <w:sz w:val="20"/>
                <w:szCs w:val="20"/>
              </w:rPr>
              <w:t>(2010)</w:t>
            </w:r>
          </w:p>
        </w:tc>
        <w:tc>
          <w:tcPr>
            <w:tcW w:w="1717" w:type="dxa"/>
          </w:tcPr>
          <w:p w14:paraId="06626E8C" w14:textId="77777777" w:rsidR="000D7590" w:rsidRPr="000D7590" w:rsidRDefault="000D7590" w:rsidP="000D7590">
            <w:pPr>
              <w:rPr>
                <w:sz w:val="20"/>
                <w:szCs w:val="20"/>
              </w:rPr>
            </w:pPr>
            <w:r w:rsidRPr="000D7590">
              <w:rPr>
                <w:sz w:val="20"/>
                <w:szCs w:val="20"/>
              </w:rPr>
              <w:t xml:space="preserve">41,9 </w:t>
            </w:r>
            <w:r w:rsidRPr="000D7590">
              <w:rPr>
                <w:i/>
                <w:sz w:val="20"/>
                <w:szCs w:val="20"/>
              </w:rPr>
              <w:t>(2010)</w:t>
            </w:r>
          </w:p>
        </w:tc>
        <w:tc>
          <w:tcPr>
            <w:tcW w:w="1818" w:type="dxa"/>
          </w:tcPr>
          <w:p w14:paraId="093799EC" w14:textId="77777777" w:rsidR="000D7590" w:rsidRPr="000D7590" w:rsidRDefault="000D7590" w:rsidP="000D7590">
            <w:pPr>
              <w:rPr>
                <w:sz w:val="20"/>
                <w:szCs w:val="20"/>
              </w:rPr>
            </w:pPr>
            <w:r w:rsidRPr="000D7590">
              <w:rPr>
                <w:sz w:val="20"/>
                <w:szCs w:val="20"/>
              </w:rPr>
              <w:t>On the rise</w:t>
            </w:r>
          </w:p>
        </w:tc>
        <w:tc>
          <w:tcPr>
            <w:tcW w:w="1787" w:type="dxa"/>
          </w:tcPr>
          <w:p w14:paraId="3518BAE4" w14:textId="77777777" w:rsidR="000D7590" w:rsidRPr="000D7590" w:rsidRDefault="000D7590" w:rsidP="000D7590">
            <w:pPr>
              <w:rPr>
                <w:sz w:val="20"/>
                <w:szCs w:val="20"/>
              </w:rPr>
            </w:pPr>
            <w:r w:rsidRPr="000D7590">
              <w:rPr>
                <w:sz w:val="20"/>
                <w:szCs w:val="20"/>
              </w:rPr>
              <w:t>70</w:t>
            </w:r>
          </w:p>
        </w:tc>
      </w:tr>
      <w:tr w:rsidR="000D7590" w14:paraId="7E26E89C" w14:textId="77777777" w:rsidTr="000D7590">
        <w:tc>
          <w:tcPr>
            <w:tcW w:w="1994" w:type="dxa"/>
          </w:tcPr>
          <w:p w14:paraId="2D191519" w14:textId="77777777" w:rsidR="000D7590" w:rsidRPr="000D7590" w:rsidRDefault="000D7590" w:rsidP="000D7590">
            <w:pPr>
              <w:rPr>
                <w:b/>
                <w:sz w:val="20"/>
                <w:szCs w:val="20"/>
              </w:rPr>
            </w:pPr>
            <w:r w:rsidRPr="000D7590">
              <w:rPr>
                <w:rFonts w:ascii="Arial" w:eastAsia="Times New Roman" w:hAnsi="Arial" w:cs="Arial"/>
                <w:b/>
                <w:color w:val="000000"/>
                <w:sz w:val="20"/>
                <w:szCs w:val="20"/>
                <w:lang w:eastAsia="sv-SE"/>
              </w:rPr>
              <w:t>Tanzania</w:t>
            </w:r>
          </w:p>
        </w:tc>
        <w:tc>
          <w:tcPr>
            <w:tcW w:w="1972" w:type="dxa"/>
          </w:tcPr>
          <w:p w14:paraId="364B229F" w14:textId="77777777" w:rsidR="000D7590" w:rsidRPr="000D7590" w:rsidRDefault="000D7590" w:rsidP="000D7590">
            <w:pPr>
              <w:rPr>
                <w:sz w:val="20"/>
                <w:szCs w:val="20"/>
              </w:rPr>
            </w:pPr>
            <w:r w:rsidRPr="000D7590">
              <w:rPr>
                <w:b/>
                <w:sz w:val="20"/>
                <w:szCs w:val="20"/>
              </w:rPr>
              <w:t>67,9</w:t>
            </w:r>
            <w:r w:rsidRPr="000D7590">
              <w:rPr>
                <w:sz w:val="20"/>
                <w:szCs w:val="20"/>
              </w:rPr>
              <w:t xml:space="preserve"> </w:t>
            </w:r>
            <w:r w:rsidRPr="000D7590">
              <w:rPr>
                <w:i/>
                <w:sz w:val="20"/>
                <w:szCs w:val="20"/>
              </w:rPr>
              <w:t>(2007)</w:t>
            </w:r>
          </w:p>
        </w:tc>
        <w:tc>
          <w:tcPr>
            <w:tcW w:w="1717" w:type="dxa"/>
          </w:tcPr>
          <w:p w14:paraId="7B7BECA0" w14:textId="77777777" w:rsidR="000D7590" w:rsidRPr="000D7590" w:rsidRDefault="000D7590" w:rsidP="000D7590">
            <w:pPr>
              <w:rPr>
                <w:sz w:val="20"/>
                <w:szCs w:val="20"/>
              </w:rPr>
            </w:pPr>
            <w:r w:rsidRPr="000D7590">
              <w:rPr>
                <w:sz w:val="20"/>
                <w:szCs w:val="20"/>
              </w:rPr>
              <w:t xml:space="preserve">28,1 </w:t>
            </w:r>
            <w:r w:rsidRPr="000D7590">
              <w:rPr>
                <w:i/>
                <w:sz w:val="20"/>
                <w:szCs w:val="20"/>
              </w:rPr>
              <w:t>(2007)</w:t>
            </w:r>
          </w:p>
        </w:tc>
        <w:tc>
          <w:tcPr>
            <w:tcW w:w="1818" w:type="dxa"/>
          </w:tcPr>
          <w:p w14:paraId="5C319F2C" w14:textId="03DB150B" w:rsidR="000D7590" w:rsidRPr="000D7590" w:rsidRDefault="00047434" w:rsidP="000D7590">
            <w:pPr>
              <w:rPr>
                <w:sz w:val="20"/>
                <w:szCs w:val="20"/>
              </w:rPr>
            </w:pPr>
            <w:r>
              <w:rPr>
                <w:sz w:val="20"/>
                <w:szCs w:val="20"/>
              </w:rPr>
              <w:t>Mild decrease</w:t>
            </w:r>
            <w:r w:rsidR="000D7590" w:rsidRPr="000D7590">
              <w:rPr>
                <w:sz w:val="20"/>
                <w:szCs w:val="20"/>
              </w:rPr>
              <w:t xml:space="preserve"> </w:t>
            </w:r>
          </w:p>
        </w:tc>
        <w:tc>
          <w:tcPr>
            <w:tcW w:w="1787" w:type="dxa"/>
          </w:tcPr>
          <w:p w14:paraId="76B44E25" w14:textId="77777777" w:rsidR="000D7590" w:rsidRPr="000D7590" w:rsidRDefault="000D7590" w:rsidP="000D7590">
            <w:pPr>
              <w:rPr>
                <w:sz w:val="20"/>
                <w:szCs w:val="20"/>
              </w:rPr>
            </w:pPr>
            <w:r w:rsidRPr="000D7590">
              <w:rPr>
                <w:sz w:val="20"/>
                <w:szCs w:val="20"/>
              </w:rPr>
              <w:t>50</w:t>
            </w:r>
          </w:p>
        </w:tc>
      </w:tr>
      <w:tr w:rsidR="000D7590" w14:paraId="08D8C719" w14:textId="77777777" w:rsidTr="000D7590">
        <w:tc>
          <w:tcPr>
            <w:tcW w:w="1994" w:type="dxa"/>
          </w:tcPr>
          <w:p w14:paraId="35B69C96" w14:textId="77777777" w:rsidR="000D7590" w:rsidRPr="000D7590" w:rsidRDefault="000D7590" w:rsidP="000D7590">
            <w:pPr>
              <w:rPr>
                <w:b/>
                <w:sz w:val="20"/>
                <w:szCs w:val="20"/>
              </w:rPr>
            </w:pPr>
            <w:r w:rsidRPr="000D7590">
              <w:rPr>
                <w:rFonts w:ascii="Arial" w:eastAsia="Times New Roman" w:hAnsi="Arial" w:cs="Arial"/>
                <w:b/>
                <w:color w:val="000000"/>
                <w:sz w:val="20"/>
                <w:szCs w:val="20"/>
                <w:lang w:eastAsia="sv-SE"/>
              </w:rPr>
              <w:t>Rwanda</w:t>
            </w:r>
          </w:p>
        </w:tc>
        <w:tc>
          <w:tcPr>
            <w:tcW w:w="1972" w:type="dxa"/>
          </w:tcPr>
          <w:p w14:paraId="39A20055" w14:textId="77777777" w:rsidR="000D7590" w:rsidRPr="000D7590" w:rsidRDefault="000D7590" w:rsidP="000D7590">
            <w:pPr>
              <w:rPr>
                <w:sz w:val="20"/>
                <w:szCs w:val="20"/>
              </w:rPr>
            </w:pPr>
            <w:r w:rsidRPr="000D7590">
              <w:rPr>
                <w:b/>
                <w:sz w:val="20"/>
                <w:szCs w:val="20"/>
              </w:rPr>
              <w:t>63,2</w:t>
            </w:r>
            <w:r w:rsidRPr="000D7590">
              <w:rPr>
                <w:sz w:val="20"/>
                <w:szCs w:val="20"/>
              </w:rPr>
              <w:t xml:space="preserve"> </w:t>
            </w:r>
            <w:r w:rsidRPr="000D7590">
              <w:rPr>
                <w:i/>
                <w:sz w:val="20"/>
                <w:szCs w:val="20"/>
              </w:rPr>
              <w:t>(2011)</w:t>
            </w:r>
          </w:p>
        </w:tc>
        <w:tc>
          <w:tcPr>
            <w:tcW w:w="1717" w:type="dxa"/>
          </w:tcPr>
          <w:p w14:paraId="16F38E8E" w14:textId="77777777" w:rsidR="000D7590" w:rsidRPr="000D7590" w:rsidRDefault="000D7590" w:rsidP="000D7590">
            <w:pPr>
              <w:rPr>
                <w:sz w:val="20"/>
                <w:szCs w:val="20"/>
              </w:rPr>
            </w:pPr>
            <w:r w:rsidRPr="000D7590">
              <w:rPr>
                <w:sz w:val="20"/>
                <w:szCs w:val="20"/>
              </w:rPr>
              <w:t xml:space="preserve">26,7 </w:t>
            </w:r>
            <w:r w:rsidRPr="000D7590">
              <w:rPr>
                <w:i/>
                <w:sz w:val="20"/>
                <w:szCs w:val="20"/>
              </w:rPr>
              <w:t>(2011)</w:t>
            </w:r>
          </w:p>
        </w:tc>
        <w:tc>
          <w:tcPr>
            <w:tcW w:w="1818" w:type="dxa"/>
          </w:tcPr>
          <w:p w14:paraId="18B0909D" w14:textId="473B6DFF" w:rsidR="000D7590" w:rsidRPr="000D7590" w:rsidRDefault="00047434" w:rsidP="000D7590">
            <w:pPr>
              <w:rPr>
                <w:sz w:val="20"/>
                <w:szCs w:val="20"/>
              </w:rPr>
            </w:pPr>
            <w:r>
              <w:rPr>
                <w:sz w:val="20"/>
                <w:szCs w:val="20"/>
              </w:rPr>
              <w:t>Mild decrease</w:t>
            </w:r>
          </w:p>
        </w:tc>
        <w:tc>
          <w:tcPr>
            <w:tcW w:w="1787" w:type="dxa"/>
          </w:tcPr>
          <w:p w14:paraId="48A8A543" w14:textId="5DB11CC8" w:rsidR="000D7590" w:rsidRPr="000D7590" w:rsidRDefault="000C6E00" w:rsidP="000D7590">
            <w:pPr>
              <w:rPr>
                <w:sz w:val="20"/>
                <w:szCs w:val="20"/>
              </w:rPr>
            </w:pPr>
            <w:r>
              <w:rPr>
                <w:sz w:val="20"/>
                <w:szCs w:val="20"/>
              </w:rPr>
              <w:t>20 - 25</w:t>
            </w:r>
          </w:p>
        </w:tc>
      </w:tr>
      <w:tr w:rsidR="000D7590" w14:paraId="3F2A6CE7" w14:textId="77777777" w:rsidTr="000D7590">
        <w:tc>
          <w:tcPr>
            <w:tcW w:w="1994" w:type="dxa"/>
          </w:tcPr>
          <w:p w14:paraId="7F5AAFB1" w14:textId="77777777" w:rsidR="000D7590" w:rsidRPr="000D7590" w:rsidRDefault="000D7590" w:rsidP="000D7590">
            <w:pPr>
              <w:rPr>
                <w:b/>
                <w:sz w:val="20"/>
                <w:szCs w:val="20"/>
              </w:rPr>
            </w:pPr>
            <w:r w:rsidRPr="000D7590">
              <w:rPr>
                <w:rFonts w:ascii="Arial" w:eastAsia="Times New Roman" w:hAnsi="Arial" w:cs="Arial"/>
                <w:b/>
                <w:color w:val="000000"/>
                <w:sz w:val="20"/>
                <w:szCs w:val="20"/>
                <w:lang w:eastAsia="sv-SE"/>
              </w:rPr>
              <w:t>Mocambique</w:t>
            </w:r>
          </w:p>
        </w:tc>
        <w:tc>
          <w:tcPr>
            <w:tcW w:w="1972" w:type="dxa"/>
          </w:tcPr>
          <w:p w14:paraId="5513208C" w14:textId="77777777" w:rsidR="000D7590" w:rsidRPr="000D7590" w:rsidRDefault="000D7590" w:rsidP="000D7590">
            <w:pPr>
              <w:rPr>
                <w:sz w:val="20"/>
                <w:szCs w:val="20"/>
              </w:rPr>
            </w:pPr>
            <w:r w:rsidRPr="000D7590">
              <w:rPr>
                <w:b/>
                <w:sz w:val="20"/>
                <w:szCs w:val="20"/>
              </w:rPr>
              <w:t>59,6</w:t>
            </w:r>
            <w:r w:rsidRPr="000D7590">
              <w:rPr>
                <w:sz w:val="20"/>
                <w:szCs w:val="20"/>
              </w:rPr>
              <w:t xml:space="preserve"> </w:t>
            </w:r>
            <w:r w:rsidRPr="000D7590">
              <w:rPr>
                <w:i/>
                <w:sz w:val="20"/>
                <w:szCs w:val="20"/>
              </w:rPr>
              <w:t>(2008)</w:t>
            </w:r>
          </w:p>
        </w:tc>
        <w:tc>
          <w:tcPr>
            <w:tcW w:w="1717" w:type="dxa"/>
          </w:tcPr>
          <w:p w14:paraId="59D46F74" w14:textId="77777777" w:rsidR="000D7590" w:rsidRPr="000D7590" w:rsidRDefault="000D7590" w:rsidP="000D7590">
            <w:pPr>
              <w:rPr>
                <w:sz w:val="20"/>
                <w:szCs w:val="20"/>
              </w:rPr>
            </w:pPr>
            <w:r w:rsidRPr="000D7590">
              <w:rPr>
                <w:sz w:val="20"/>
                <w:szCs w:val="20"/>
              </w:rPr>
              <w:t xml:space="preserve">25,1 </w:t>
            </w:r>
            <w:r w:rsidRPr="000D7590">
              <w:rPr>
                <w:i/>
                <w:sz w:val="20"/>
                <w:szCs w:val="20"/>
              </w:rPr>
              <w:t>(2008)</w:t>
            </w:r>
          </w:p>
        </w:tc>
        <w:tc>
          <w:tcPr>
            <w:tcW w:w="1818" w:type="dxa"/>
          </w:tcPr>
          <w:p w14:paraId="45C491C1" w14:textId="6E204FAE" w:rsidR="000D7590" w:rsidRPr="000D7590" w:rsidRDefault="00047434" w:rsidP="000D7590">
            <w:pPr>
              <w:rPr>
                <w:sz w:val="20"/>
                <w:szCs w:val="20"/>
              </w:rPr>
            </w:pPr>
            <w:r>
              <w:rPr>
                <w:sz w:val="20"/>
                <w:szCs w:val="20"/>
              </w:rPr>
              <w:t>Sharp decrease</w:t>
            </w:r>
          </w:p>
        </w:tc>
        <w:tc>
          <w:tcPr>
            <w:tcW w:w="1787" w:type="dxa"/>
          </w:tcPr>
          <w:p w14:paraId="21186013" w14:textId="77777777" w:rsidR="000D7590" w:rsidRPr="000D7590" w:rsidRDefault="000D7590" w:rsidP="000D7590">
            <w:pPr>
              <w:rPr>
                <w:sz w:val="20"/>
                <w:szCs w:val="20"/>
              </w:rPr>
            </w:pPr>
            <w:r w:rsidRPr="000D7590">
              <w:rPr>
                <w:sz w:val="20"/>
                <w:szCs w:val="20"/>
              </w:rPr>
              <w:t>60</w:t>
            </w:r>
          </w:p>
        </w:tc>
      </w:tr>
      <w:tr w:rsidR="000D7590" w14:paraId="46FCAECD" w14:textId="77777777" w:rsidTr="000D7590">
        <w:tc>
          <w:tcPr>
            <w:tcW w:w="1994" w:type="dxa"/>
          </w:tcPr>
          <w:p w14:paraId="59A0B601" w14:textId="77777777" w:rsidR="000D7590" w:rsidRPr="000D7590" w:rsidRDefault="000D7590" w:rsidP="000D7590">
            <w:pPr>
              <w:rPr>
                <w:b/>
                <w:sz w:val="20"/>
                <w:szCs w:val="20"/>
              </w:rPr>
            </w:pPr>
            <w:r w:rsidRPr="000D7590">
              <w:rPr>
                <w:rFonts w:ascii="Arial" w:eastAsia="Times New Roman" w:hAnsi="Arial" w:cs="Arial"/>
                <w:b/>
                <w:color w:val="000000"/>
                <w:sz w:val="20"/>
                <w:szCs w:val="20"/>
                <w:lang w:eastAsia="sv-SE"/>
              </w:rPr>
              <w:t>Mali</w:t>
            </w:r>
          </w:p>
        </w:tc>
        <w:tc>
          <w:tcPr>
            <w:tcW w:w="1972" w:type="dxa"/>
          </w:tcPr>
          <w:p w14:paraId="05732746" w14:textId="77777777" w:rsidR="000D7590" w:rsidRPr="000D7590" w:rsidRDefault="000D7590" w:rsidP="000D7590">
            <w:pPr>
              <w:rPr>
                <w:sz w:val="20"/>
                <w:szCs w:val="20"/>
              </w:rPr>
            </w:pPr>
            <w:r w:rsidRPr="000D7590">
              <w:rPr>
                <w:b/>
                <w:sz w:val="20"/>
                <w:szCs w:val="20"/>
              </w:rPr>
              <w:t>50,4</w:t>
            </w:r>
            <w:r w:rsidRPr="000D7590">
              <w:rPr>
                <w:sz w:val="20"/>
                <w:szCs w:val="20"/>
              </w:rPr>
              <w:t xml:space="preserve"> </w:t>
            </w:r>
            <w:r w:rsidRPr="000D7590">
              <w:rPr>
                <w:i/>
                <w:sz w:val="20"/>
                <w:szCs w:val="20"/>
              </w:rPr>
              <w:t>(2010)</w:t>
            </w:r>
          </w:p>
        </w:tc>
        <w:tc>
          <w:tcPr>
            <w:tcW w:w="1717" w:type="dxa"/>
          </w:tcPr>
          <w:p w14:paraId="2DB652EA" w14:textId="77777777" w:rsidR="000D7590" w:rsidRPr="000D7590" w:rsidRDefault="000D7590" w:rsidP="000D7590">
            <w:pPr>
              <w:rPr>
                <w:sz w:val="20"/>
                <w:szCs w:val="20"/>
              </w:rPr>
            </w:pPr>
            <w:r w:rsidRPr="000D7590">
              <w:rPr>
                <w:sz w:val="20"/>
                <w:szCs w:val="20"/>
              </w:rPr>
              <w:t xml:space="preserve">16,4 </w:t>
            </w:r>
            <w:r w:rsidRPr="000D7590">
              <w:rPr>
                <w:i/>
                <w:sz w:val="20"/>
                <w:szCs w:val="20"/>
              </w:rPr>
              <w:t>(2010)</w:t>
            </w:r>
          </w:p>
        </w:tc>
        <w:tc>
          <w:tcPr>
            <w:tcW w:w="1818" w:type="dxa"/>
          </w:tcPr>
          <w:p w14:paraId="4697B479" w14:textId="13092804" w:rsidR="000D7590" w:rsidRPr="000D7590" w:rsidRDefault="00047434" w:rsidP="000D7590">
            <w:pPr>
              <w:rPr>
                <w:sz w:val="20"/>
                <w:szCs w:val="20"/>
              </w:rPr>
            </w:pPr>
            <w:r>
              <w:rPr>
                <w:sz w:val="20"/>
                <w:szCs w:val="20"/>
              </w:rPr>
              <w:t>Mild decrease</w:t>
            </w:r>
          </w:p>
        </w:tc>
        <w:tc>
          <w:tcPr>
            <w:tcW w:w="1787" w:type="dxa"/>
          </w:tcPr>
          <w:p w14:paraId="44F35B27" w14:textId="02F66B91" w:rsidR="000D7590" w:rsidRPr="000D7590" w:rsidRDefault="000D7590" w:rsidP="000D7590">
            <w:pPr>
              <w:rPr>
                <w:sz w:val="20"/>
                <w:szCs w:val="20"/>
              </w:rPr>
            </w:pPr>
            <w:r w:rsidRPr="000D7590">
              <w:rPr>
                <w:sz w:val="20"/>
                <w:szCs w:val="20"/>
              </w:rPr>
              <w:t>20</w:t>
            </w:r>
            <w:r w:rsidR="000C6E00">
              <w:rPr>
                <w:sz w:val="20"/>
                <w:szCs w:val="20"/>
              </w:rPr>
              <w:t xml:space="preserve"> </w:t>
            </w:r>
            <w:r w:rsidRPr="000D7590">
              <w:rPr>
                <w:sz w:val="20"/>
                <w:szCs w:val="20"/>
              </w:rPr>
              <w:t>-</w:t>
            </w:r>
            <w:r w:rsidR="000C6E00">
              <w:rPr>
                <w:sz w:val="20"/>
                <w:szCs w:val="20"/>
              </w:rPr>
              <w:t xml:space="preserve"> </w:t>
            </w:r>
            <w:r w:rsidRPr="000D7590">
              <w:rPr>
                <w:sz w:val="20"/>
                <w:szCs w:val="20"/>
              </w:rPr>
              <w:t>30</w:t>
            </w:r>
          </w:p>
        </w:tc>
      </w:tr>
      <w:tr w:rsidR="00CD07AE" w14:paraId="4AF65DC0" w14:textId="77777777" w:rsidTr="000D7590">
        <w:tc>
          <w:tcPr>
            <w:tcW w:w="1994" w:type="dxa"/>
          </w:tcPr>
          <w:p w14:paraId="49BEEB36" w14:textId="109D320F" w:rsidR="00CD07AE" w:rsidRPr="000D7590" w:rsidRDefault="00CD07AE" w:rsidP="00CD07AE">
            <w:pPr>
              <w:rPr>
                <w:rFonts w:ascii="Arial" w:eastAsia="Times New Roman" w:hAnsi="Arial" w:cs="Arial"/>
                <w:b/>
                <w:color w:val="000000"/>
                <w:sz w:val="20"/>
                <w:szCs w:val="20"/>
                <w:lang w:eastAsia="sv-SE"/>
              </w:rPr>
            </w:pPr>
            <w:r>
              <w:rPr>
                <w:rFonts w:ascii="Arial" w:eastAsia="Times New Roman" w:hAnsi="Arial" w:cs="Arial"/>
                <w:b/>
                <w:color w:val="000000"/>
                <w:sz w:val="20"/>
                <w:szCs w:val="20"/>
                <w:lang w:eastAsia="sv-SE"/>
              </w:rPr>
              <w:t>Burkina Faso</w:t>
            </w:r>
          </w:p>
        </w:tc>
        <w:tc>
          <w:tcPr>
            <w:tcW w:w="1972" w:type="dxa"/>
          </w:tcPr>
          <w:p w14:paraId="3C524392" w14:textId="356E8CEF" w:rsidR="00CD07AE" w:rsidRPr="000D7590" w:rsidRDefault="00CD07AE" w:rsidP="00CD07AE">
            <w:pPr>
              <w:rPr>
                <w:b/>
                <w:sz w:val="20"/>
                <w:szCs w:val="20"/>
              </w:rPr>
            </w:pPr>
            <w:r w:rsidRPr="000D7590">
              <w:rPr>
                <w:b/>
                <w:sz w:val="20"/>
                <w:szCs w:val="20"/>
              </w:rPr>
              <w:t>44,6</w:t>
            </w:r>
            <w:r w:rsidRPr="000D7590">
              <w:rPr>
                <w:sz w:val="20"/>
                <w:szCs w:val="20"/>
              </w:rPr>
              <w:t xml:space="preserve"> </w:t>
            </w:r>
            <w:r w:rsidRPr="000D7590">
              <w:rPr>
                <w:i/>
                <w:sz w:val="20"/>
                <w:szCs w:val="20"/>
              </w:rPr>
              <w:t>(2009)</w:t>
            </w:r>
          </w:p>
        </w:tc>
        <w:tc>
          <w:tcPr>
            <w:tcW w:w="1717" w:type="dxa"/>
          </w:tcPr>
          <w:p w14:paraId="3AF7006C" w14:textId="6D2183BD" w:rsidR="00CD07AE" w:rsidRPr="000D7590" w:rsidRDefault="00CD07AE" w:rsidP="00CD07AE">
            <w:pPr>
              <w:rPr>
                <w:sz w:val="20"/>
                <w:szCs w:val="20"/>
              </w:rPr>
            </w:pPr>
            <w:r w:rsidRPr="000D7590">
              <w:rPr>
                <w:sz w:val="20"/>
                <w:szCs w:val="20"/>
              </w:rPr>
              <w:t xml:space="preserve">14,7 </w:t>
            </w:r>
            <w:r w:rsidRPr="000D7590">
              <w:rPr>
                <w:i/>
                <w:sz w:val="20"/>
                <w:szCs w:val="20"/>
              </w:rPr>
              <w:t>(2009)</w:t>
            </w:r>
          </w:p>
        </w:tc>
        <w:tc>
          <w:tcPr>
            <w:tcW w:w="1818" w:type="dxa"/>
          </w:tcPr>
          <w:p w14:paraId="30D7F48B" w14:textId="39C7DE79" w:rsidR="00CD07AE" w:rsidRPr="000D7590" w:rsidRDefault="00CD07AE" w:rsidP="00CD07AE">
            <w:pPr>
              <w:rPr>
                <w:sz w:val="20"/>
                <w:szCs w:val="20"/>
              </w:rPr>
            </w:pPr>
            <w:r w:rsidRPr="000D7590">
              <w:rPr>
                <w:sz w:val="20"/>
                <w:szCs w:val="20"/>
              </w:rPr>
              <w:t>Continuous (?)</w:t>
            </w:r>
          </w:p>
        </w:tc>
        <w:tc>
          <w:tcPr>
            <w:tcW w:w="1787" w:type="dxa"/>
          </w:tcPr>
          <w:p w14:paraId="67CD5302" w14:textId="18625D2C" w:rsidR="00CD07AE" w:rsidRPr="000D7590" w:rsidRDefault="00CD07AE" w:rsidP="00CD07AE">
            <w:pPr>
              <w:rPr>
                <w:sz w:val="20"/>
                <w:szCs w:val="20"/>
              </w:rPr>
            </w:pPr>
            <w:r w:rsidRPr="000D7590">
              <w:rPr>
                <w:sz w:val="20"/>
                <w:szCs w:val="20"/>
              </w:rPr>
              <w:t>25</w:t>
            </w:r>
            <w:r>
              <w:rPr>
                <w:sz w:val="20"/>
                <w:szCs w:val="20"/>
              </w:rPr>
              <w:t xml:space="preserve"> </w:t>
            </w:r>
            <w:r w:rsidRPr="000D7590">
              <w:rPr>
                <w:sz w:val="20"/>
                <w:szCs w:val="20"/>
              </w:rPr>
              <w:t>-</w:t>
            </w:r>
            <w:r>
              <w:rPr>
                <w:sz w:val="20"/>
                <w:szCs w:val="20"/>
              </w:rPr>
              <w:t xml:space="preserve"> </w:t>
            </w:r>
            <w:r w:rsidRPr="000D7590">
              <w:rPr>
                <w:sz w:val="20"/>
                <w:szCs w:val="20"/>
              </w:rPr>
              <w:t>30</w:t>
            </w:r>
          </w:p>
        </w:tc>
      </w:tr>
      <w:tr w:rsidR="00CD07AE" w14:paraId="00AB1BE9" w14:textId="77777777" w:rsidTr="000D7590">
        <w:tc>
          <w:tcPr>
            <w:tcW w:w="1994" w:type="dxa"/>
          </w:tcPr>
          <w:p w14:paraId="66CABAD3" w14:textId="77777777" w:rsidR="00CD07AE" w:rsidRPr="000D7590" w:rsidRDefault="00CD07AE" w:rsidP="00CD07AE">
            <w:pPr>
              <w:rPr>
                <w:b/>
                <w:sz w:val="20"/>
                <w:szCs w:val="20"/>
              </w:rPr>
            </w:pPr>
            <w:r w:rsidRPr="000D7590">
              <w:rPr>
                <w:rFonts w:ascii="Arial" w:eastAsia="Times New Roman" w:hAnsi="Arial" w:cs="Arial"/>
                <w:b/>
                <w:color w:val="000000"/>
                <w:sz w:val="20"/>
                <w:szCs w:val="20"/>
                <w:lang w:eastAsia="sv-SE"/>
              </w:rPr>
              <w:t>Kenya</w:t>
            </w:r>
          </w:p>
        </w:tc>
        <w:tc>
          <w:tcPr>
            <w:tcW w:w="1972" w:type="dxa"/>
          </w:tcPr>
          <w:p w14:paraId="0A6E0E04" w14:textId="77777777" w:rsidR="00CD07AE" w:rsidRPr="000D7590" w:rsidRDefault="00CD07AE" w:rsidP="00CD07AE">
            <w:pPr>
              <w:rPr>
                <w:sz w:val="20"/>
                <w:szCs w:val="20"/>
              </w:rPr>
            </w:pPr>
            <w:r w:rsidRPr="000D7590">
              <w:rPr>
                <w:b/>
                <w:sz w:val="20"/>
                <w:szCs w:val="20"/>
              </w:rPr>
              <w:t>43,4</w:t>
            </w:r>
            <w:r w:rsidRPr="000D7590">
              <w:rPr>
                <w:sz w:val="20"/>
                <w:szCs w:val="20"/>
              </w:rPr>
              <w:t xml:space="preserve"> </w:t>
            </w:r>
            <w:r w:rsidRPr="000D7590">
              <w:rPr>
                <w:i/>
                <w:sz w:val="20"/>
                <w:szCs w:val="20"/>
              </w:rPr>
              <w:t>(2005)</w:t>
            </w:r>
          </w:p>
        </w:tc>
        <w:tc>
          <w:tcPr>
            <w:tcW w:w="1717" w:type="dxa"/>
          </w:tcPr>
          <w:p w14:paraId="3B1C6F5E" w14:textId="77777777" w:rsidR="00CD07AE" w:rsidRPr="000D7590" w:rsidRDefault="00CD07AE" w:rsidP="00CD07AE">
            <w:pPr>
              <w:rPr>
                <w:sz w:val="20"/>
                <w:szCs w:val="20"/>
              </w:rPr>
            </w:pPr>
            <w:r w:rsidRPr="000D7590">
              <w:rPr>
                <w:sz w:val="20"/>
                <w:szCs w:val="20"/>
              </w:rPr>
              <w:t xml:space="preserve">16,9 </w:t>
            </w:r>
            <w:r w:rsidRPr="000D7590">
              <w:rPr>
                <w:i/>
                <w:sz w:val="20"/>
                <w:szCs w:val="20"/>
              </w:rPr>
              <w:t>(2005)</w:t>
            </w:r>
          </w:p>
        </w:tc>
        <w:tc>
          <w:tcPr>
            <w:tcW w:w="1818" w:type="dxa"/>
          </w:tcPr>
          <w:p w14:paraId="4CE940AA" w14:textId="77777777" w:rsidR="00CD07AE" w:rsidRPr="000D7590" w:rsidRDefault="00CD07AE" w:rsidP="00CD07AE">
            <w:pPr>
              <w:rPr>
                <w:sz w:val="20"/>
                <w:szCs w:val="20"/>
              </w:rPr>
            </w:pPr>
            <w:r w:rsidRPr="000D7590">
              <w:rPr>
                <w:sz w:val="20"/>
                <w:szCs w:val="20"/>
              </w:rPr>
              <w:t>On the rise (?)</w:t>
            </w:r>
          </w:p>
        </w:tc>
        <w:tc>
          <w:tcPr>
            <w:tcW w:w="1787" w:type="dxa"/>
          </w:tcPr>
          <w:p w14:paraId="2B629998" w14:textId="597AFD1B" w:rsidR="00CD07AE" w:rsidRPr="000D7590" w:rsidRDefault="00CD07AE" w:rsidP="00CD07AE">
            <w:pPr>
              <w:rPr>
                <w:sz w:val="20"/>
                <w:szCs w:val="20"/>
              </w:rPr>
            </w:pPr>
            <w:r w:rsidRPr="000D7590">
              <w:rPr>
                <w:sz w:val="20"/>
                <w:szCs w:val="20"/>
              </w:rPr>
              <w:t>20</w:t>
            </w:r>
            <w:r>
              <w:rPr>
                <w:sz w:val="20"/>
                <w:szCs w:val="20"/>
              </w:rPr>
              <w:t xml:space="preserve"> </w:t>
            </w:r>
            <w:r w:rsidRPr="000D7590">
              <w:rPr>
                <w:sz w:val="20"/>
                <w:szCs w:val="20"/>
              </w:rPr>
              <w:t>-</w:t>
            </w:r>
            <w:r>
              <w:rPr>
                <w:sz w:val="20"/>
                <w:szCs w:val="20"/>
              </w:rPr>
              <w:t xml:space="preserve"> </w:t>
            </w:r>
            <w:r w:rsidRPr="000D7590">
              <w:rPr>
                <w:sz w:val="20"/>
                <w:szCs w:val="20"/>
              </w:rPr>
              <w:t>25</w:t>
            </w:r>
          </w:p>
        </w:tc>
      </w:tr>
      <w:tr w:rsidR="00CD07AE" w14:paraId="5C436153" w14:textId="77777777" w:rsidTr="000D7590">
        <w:tc>
          <w:tcPr>
            <w:tcW w:w="1994" w:type="dxa"/>
          </w:tcPr>
          <w:p w14:paraId="4DEC3701" w14:textId="77777777" w:rsidR="00CD07AE" w:rsidRPr="000D7590" w:rsidRDefault="00CD07AE" w:rsidP="00CD07AE">
            <w:pPr>
              <w:rPr>
                <w:b/>
                <w:sz w:val="20"/>
                <w:szCs w:val="20"/>
              </w:rPr>
            </w:pPr>
            <w:r w:rsidRPr="000D7590">
              <w:rPr>
                <w:rFonts w:ascii="Arial" w:eastAsia="Times New Roman" w:hAnsi="Arial" w:cs="Arial"/>
                <w:b/>
                <w:color w:val="000000"/>
                <w:sz w:val="20"/>
                <w:szCs w:val="20"/>
                <w:lang w:eastAsia="sv-SE"/>
              </w:rPr>
              <w:t>Bangladesh</w:t>
            </w:r>
          </w:p>
        </w:tc>
        <w:tc>
          <w:tcPr>
            <w:tcW w:w="1972" w:type="dxa"/>
          </w:tcPr>
          <w:p w14:paraId="7A0700F8" w14:textId="77777777" w:rsidR="00CD07AE" w:rsidRPr="000D7590" w:rsidRDefault="00CD07AE" w:rsidP="00CD07AE">
            <w:pPr>
              <w:rPr>
                <w:sz w:val="20"/>
                <w:szCs w:val="20"/>
              </w:rPr>
            </w:pPr>
            <w:r w:rsidRPr="000D7590">
              <w:rPr>
                <w:b/>
                <w:sz w:val="20"/>
                <w:szCs w:val="20"/>
              </w:rPr>
              <w:t>43,2</w:t>
            </w:r>
            <w:r w:rsidRPr="000D7590">
              <w:rPr>
                <w:sz w:val="20"/>
                <w:szCs w:val="20"/>
              </w:rPr>
              <w:t xml:space="preserve"> </w:t>
            </w:r>
            <w:r w:rsidRPr="000D7590">
              <w:rPr>
                <w:i/>
                <w:sz w:val="20"/>
                <w:szCs w:val="20"/>
              </w:rPr>
              <w:t>(2010)</w:t>
            </w:r>
          </w:p>
        </w:tc>
        <w:tc>
          <w:tcPr>
            <w:tcW w:w="1717" w:type="dxa"/>
          </w:tcPr>
          <w:p w14:paraId="79BD219A" w14:textId="77777777" w:rsidR="00CD07AE" w:rsidRPr="000D7590" w:rsidRDefault="00CD07AE" w:rsidP="00CD07AE">
            <w:pPr>
              <w:rPr>
                <w:sz w:val="20"/>
                <w:szCs w:val="20"/>
              </w:rPr>
            </w:pPr>
            <w:r w:rsidRPr="000D7590">
              <w:rPr>
                <w:sz w:val="20"/>
                <w:szCs w:val="20"/>
              </w:rPr>
              <w:t xml:space="preserve">11,2 </w:t>
            </w:r>
            <w:r w:rsidRPr="000D7590">
              <w:rPr>
                <w:i/>
                <w:sz w:val="20"/>
                <w:szCs w:val="20"/>
              </w:rPr>
              <w:t>(2010)</w:t>
            </w:r>
          </w:p>
        </w:tc>
        <w:tc>
          <w:tcPr>
            <w:tcW w:w="1818" w:type="dxa"/>
          </w:tcPr>
          <w:p w14:paraId="67BF065B" w14:textId="56C0F3D3" w:rsidR="00CD07AE" w:rsidRPr="000D7590" w:rsidRDefault="00CD07AE" w:rsidP="00CD07AE">
            <w:pPr>
              <w:rPr>
                <w:sz w:val="20"/>
                <w:szCs w:val="20"/>
              </w:rPr>
            </w:pPr>
            <w:r>
              <w:rPr>
                <w:sz w:val="20"/>
                <w:szCs w:val="20"/>
              </w:rPr>
              <w:t>Steady decrease</w:t>
            </w:r>
          </w:p>
        </w:tc>
        <w:tc>
          <w:tcPr>
            <w:tcW w:w="1787" w:type="dxa"/>
          </w:tcPr>
          <w:p w14:paraId="2663C32D" w14:textId="77777777" w:rsidR="00CD07AE" w:rsidRPr="000D7590" w:rsidRDefault="00CD07AE" w:rsidP="00CD07AE">
            <w:pPr>
              <w:rPr>
                <w:sz w:val="20"/>
                <w:szCs w:val="20"/>
              </w:rPr>
            </w:pPr>
            <w:r w:rsidRPr="000D7590">
              <w:rPr>
                <w:sz w:val="20"/>
                <w:szCs w:val="20"/>
              </w:rPr>
              <w:t>80</w:t>
            </w:r>
          </w:p>
        </w:tc>
      </w:tr>
      <w:tr w:rsidR="00CD07AE" w14:paraId="0AB1075D" w14:textId="77777777" w:rsidTr="000D7590">
        <w:tc>
          <w:tcPr>
            <w:tcW w:w="1994" w:type="dxa"/>
          </w:tcPr>
          <w:p w14:paraId="1FF98E09" w14:textId="77777777" w:rsidR="00CD07AE" w:rsidRPr="000D7590" w:rsidRDefault="00CD07AE" w:rsidP="00CD07AE">
            <w:pPr>
              <w:rPr>
                <w:b/>
                <w:sz w:val="20"/>
                <w:szCs w:val="20"/>
              </w:rPr>
            </w:pPr>
            <w:r w:rsidRPr="000D7590">
              <w:rPr>
                <w:rFonts w:ascii="Arial" w:eastAsia="Times New Roman" w:hAnsi="Arial" w:cs="Arial"/>
                <w:b/>
                <w:color w:val="000000"/>
                <w:sz w:val="20"/>
                <w:szCs w:val="20"/>
                <w:lang w:eastAsia="sv-SE"/>
              </w:rPr>
              <w:t>Uganda</w:t>
            </w:r>
          </w:p>
        </w:tc>
        <w:tc>
          <w:tcPr>
            <w:tcW w:w="1972" w:type="dxa"/>
          </w:tcPr>
          <w:p w14:paraId="43CAC3CA" w14:textId="77777777" w:rsidR="00CD07AE" w:rsidRPr="000D7590" w:rsidRDefault="00CD07AE" w:rsidP="00CD07AE">
            <w:pPr>
              <w:rPr>
                <w:sz w:val="20"/>
                <w:szCs w:val="20"/>
              </w:rPr>
            </w:pPr>
            <w:r w:rsidRPr="000D7590">
              <w:rPr>
                <w:b/>
                <w:sz w:val="20"/>
                <w:szCs w:val="20"/>
              </w:rPr>
              <w:t>38,0</w:t>
            </w:r>
            <w:r w:rsidRPr="000D7590">
              <w:rPr>
                <w:sz w:val="20"/>
                <w:szCs w:val="20"/>
              </w:rPr>
              <w:t xml:space="preserve"> </w:t>
            </w:r>
            <w:r w:rsidRPr="000D7590">
              <w:rPr>
                <w:i/>
                <w:sz w:val="20"/>
                <w:szCs w:val="20"/>
              </w:rPr>
              <w:t>(2009)</w:t>
            </w:r>
          </w:p>
        </w:tc>
        <w:tc>
          <w:tcPr>
            <w:tcW w:w="1717" w:type="dxa"/>
          </w:tcPr>
          <w:p w14:paraId="54C5F206" w14:textId="77777777" w:rsidR="00CD07AE" w:rsidRPr="000D7590" w:rsidRDefault="00CD07AE" w:rsidP="00CD07AE">
            <w:pPr>
              <w:rPr>
                <w:sz w:val="20"/>
                <w:szCs w:val="20"/>
              </w:rPr>
            </w:pPr>
            <w:r w:rsidRPr="000D7590">
              <w:rPr>
                <w:sz w:val="20"/>
                <w:szCs w:val="20"/>
              </w:rPr>
              <w:t xml:space="preserve">12,2 </w:t>
            </w:r>
            <w:r w:rsidRPr="000D7590">
              <w:rPr>
                <w:i/>
                <w:sz w:val="20"/>
                <w:szCs w:val="20"/>
              </w:rPr>
              <w:t>(2009)</w:t>
            </w:r>
          </w:p>
        </w:tc>
        <w:tc>
          <w:tcPr>
            <w:tcW w:w="1818" w:type="dxa"/>
          </w:tcPr>
          <w:p w14:paraId="48E2C19F" w14:textId="77777777" w:rsidR="00CD07AE" w:rsidRPr="000D7590" w:rsidRDefault="00CD07AE" w:rsidP="00CD07AE">
            <w:pPr>
              <w:rPr>
                <w:sz w:val="20"/>
                <w:szCs w:val="20"/>
              </w:rPr>
            </w:pPr>
            <w:r w:rsidRPr="000D7590">
              <w:rPr>
                <w:sz w:val="20"/>
                <w:szCs w:val="20"/>
              </w:rPr>
              <w:t>Steady decrease</w:t>
            </w:r>
          </w:p>
        </w:tc>
        <w:tc>
          <w:tcPr>
            <w:tcW w:w="1787" w:type="dxa"/>
          </w:tcPr>
          <w:p w14:paraId="3E2ACAC0" w14:textId="77777777" w:rsidR="00CD07AE" w:rsidRPr="000D7590" w:rsidRDefault="00CD07AE" w:rsidP="00CD07AE">
            <w:pPr>
              <w:rPr>
                <w:sz w:val="20"/>
                <w:szCs w:val="20"/>
              </w:rPr>
            </w:pPr>
            <w:r w:rsidRPr="000D7590">
              <w:rPr>
                <w:sz w:val="20"/>
                <w:szCs w:val="20"/>
              </w:rPr>
              <w:t>35</w:t>
            </w:r>
          </w:p>
        </w:tc>
      </w:tr>
      <w:tr w:rsidR="00CD07AE" w14:paraId="3517ABE3" w14:textId="77777777" w:rsidTr="000D7590">
        <w:tc>
          <w:tcPr>
            <w:tcW w:w="1994" w:type="dxa"/>
          </w:tcPr>
          <w:p w14:paraId="44742592" w14:textId="77777777" w:rsidR="00CD07AE" w:rsidRPr="000D7590" w:rsidRDefault="00CD07AE" w:rsidP="00CD07AE">
            <w:pPr>
              <w:rPr>
                <w:b/>
                <w:sz w:val="20"/>
                <w:szCs w:val="20"/>
              </w:rPr>
            </w:pPr>
            <w:r w:rsidRPr="000D7590">
              <w:rPr>
                <w:rFonts w:ascii="Arial" w:eastAsia="Times New Roman" w:hAnsi="Arial" w:cs="Arial"/>
                <w:b/>
                <w:color w:val="000000"/>
                <w:sz w:val="20"/>
                <w:szCs w:val="20"/>
                <w:lang w:eastAsia="sv-SE"/>
              </w:rPr>
              <w:t>Ethiopia</w:t>
            </w:r>
          </w:p>
        </w:tc>
        <w:tc>
          <w:tcPr>
            <w:tcW w:w="1972" w:type="dxa"/>
          </w:tcPr>
          <w:p w14:paraId="36D22104" w14:textId="77777777" w:rsidR="00CD07AE" w:rsidRPr="000D7590" w:rsidRDefault="00CD07AE" w:rsidP="00CD07AE">
            <w:pPr>
              <w:rPr>
                <w:sz w:val="20"/>
                <w:szCs w:val="20"/>
              </w:rPr>
            </w:pPr>
            <w:r w:rsidRPr="000D7590">
              <w:rPr>
                <w:b/>
                <w:sz w:val="20"/>
                <w:szCs w:val="20"/>
              </w:rPr>
              <w:t>30,7</w:t>
            </w:r>
            <w:r w:rsidRPr="000D7590">
              <w:rPr>
                <w:sz w:val="20"/>
                <w:szCs w:val="20"/>
              </w:rPr>
              <w:t xml:space="preserve"> </w:t>
            </w:r>
            <w:r w:rsidRPr="000D7590">
              <w:rPr>
                <w:i/>
                <w:sz w:val="20"/>
                <w:szCs w:val="20"/>
              </w:rPr>
              <w:t>(2011)</w:t>
            </w:r>
          </w:p>
        </w:tc>
        <w:tc>
          <w:tcPr>
            <w:tcW w:w="1717" w:type="dxa"/>
          </w:tcPr>
          <w:p w14:paraId="36495B2A" w14:textId="77777777" w:rsidR="00CD07AE" w:rsidRPr="000D7590" w:rsidRDefault="00CD07AE" w:rsidP="00CD07AE">
            <w:pPr>
              <w:rPr>
                <w:sz w:val="20"/>
                <w:szCs w:val="20"/>
              </w:rPr>
            </w:pPr>
            <w:r w:rsidRPr="000D7590">
              <w:rPr>
                <w:sz w:val="20"/>
                <w:szCs w:val="20"/>
              </w:rPr>
              <w:t xml:space="preserve">8,19 </w:t>
            </w:r>
            <w:r w:rsidRPr="000D7590">
              <w:rPr>
                <w:i/>
                <w:sz w:val="20"/>
                <w:szCs w:val="20"/>
              </w:rPr>
              <w:t>(2011)</w:t>
            </w:r>
          </w:p>
        </w:tc>
        <w:tc>
          <w:tcPr>
            <w:tcW w:w="1818" w:type="dxa"/>
          </w:tcPr>
          <w:p w14:paraId="373B2364" w14:textId="0E684703" w:rsidR="00CD07AE" w:rsidRPr="000D7590" w:rsidRDefault="00CD07AE" w:rsidP="00CD07AE">
            <w:pPr>
              <w:rPr>
                <w:sz w:val="20"/>
                <w:szCs w:val="20"/>
              </w:rPr>
            </w:pPr>
            <w:r>
              <w:rPr>
                <w:sz w:val="20"/>
                <w:szCs w:val="20"/>
              </w:rPr>
              <w:t>Sharp decrease</w:t>
            </w:r>
          </w:p>
        </w:tc>
        <w:tc>
          <w:tcPr>
            <w:tcW w:w="1787" w:type="dxa"/>
          </w:tcPr>
          <w:p w14:paraId="72C97197" w14:textId="4B75792E" w:rsidR="00CD07AE" w:rsidRPr="000D7590" w:rsidRDefault="00CD07AE" w:rsidP="00CD07AE">
            <w:pPr>
              <w:rPr>
                <w:sz w:val="20"/>
                <w:szCs w:val="20"/>
              </w:rPr>
            </w:pPr>
            <w:r w:rsidRPr="000D7590">
              <w:rPr>
                <w:sz w:val="20"/>
                <w:szCs w:val="20"/>
              </w:rPr>
              <w:t>40</w:t>
            </w:r>
            <w:r>
              <w:rPr>
                <w:sz w:val="20"/>
                <w:szCs w:val="20"/>
              </w:rPr>
              <w:t xml:space="preserve"> </w:t>
            </w:r>
            <w:r w:rsidRPr="000D7590">
              <w:rPr>
                <w:sz w:val="20"/>
                <w:szCs w:val="20"/>
              </w:rPr>
              <w:t>-</w:t>
            </w:r>
            <w:r>
              <w:rPr>
                <w:sz w:val="20"/>
                <w:szCs w:val="20"/>
              </w:rPr>
              <w:t xml:space="preserve"> </w:t>
            </w:r>
            <w:r w:rsidRPr="000D7590">
              <w:rPr>
                <w:sz w:val="20"/>
                <w:szCs w:val="20"/>
              </w:rPr>
              <w:t>45</w:t>
            </w:r>
          </w:p>
        </w:tc>
      </w:tr>
      <w:tr w:rsidR="00CD07AE" w14:paraId="0900734F" w14:textId="77777777" w:rsidTr="000D7590">
        <w:tc>
          <w:tcPr>
            <w:tcW w:w="1994" w:type="dxa"/>
          </w:tcPr>
          <w:p w14:paraId="6829EADF" w14:textId="77777777" w:rsidR="00CD07AE" w:rsidRPr="000D7590" w:rsidRDefault="00CD07AE" w:rsidP="00CD07AE">
            <w:pPr>
              <w:rPr>
                <w:b/>
                <w:sz w:val="20"/>
                <w:szCs w:val="20"/>
              </w:rPr>
            </w:pPr>
            <w:r w:rsidRPr="000D7590">
              <w:rPr>
                <w:rFonts w:ascii="Arial" w:eastAsia="Times New Roman" w:hAnsi="Arial" w:cs="Arial"/>
                <w:b/>
                <w:color w:val="000000"/>
                <w:sz w:val="20"/>
                <w:szCs w:val="20"/>
                <w:lang w:eastAsia="sv-SE"/>
              </w:rPr>
              <w:t>Cambodia</w:t>
            </w:r>
          </w:p>
        </w:tc>
        <w:tc>
          <w:tcPr>
            <w:tcW w:w="1972" w:type="dxa"/>
          </w:tcPr>
          <w:p w14:paraId="2B244AD3" w14:textId="77777777" w:rsidR="00CD07AE" w:rsidRPr="000D7590" w:rsidRDefault="00CD07AE" w:rsidP="00CD07AE">
            <w:pPr>
              <w:rPr>
                <w:sz w:val="20"/>
                <w:szCs w:val="20"/>
              </w:rPr>
            </w:pPr>
            <w:r w:rsidRPr="000D7590">
              <w:rPr>
                <w:b/>
                <w:sz w:val="20"/>
                <w:szCs w:val="20"/>
              </w:rPr>
              <w:t>18,6</w:t>
            </w:r>
            <w:r w:rsidRPr="000D7590">
              <w:rPr>
                <w:sz w:val="20"/>
                <w:szCs w:val="20"/>
              </w:rPr>
              <w:t xml:space="preserve"> </w:t>
            </w:r>
            <w:r w:rsidRPr="000D7590">
              <w:rPr>
                <w:i/>
                <w:sz w:val="20"/>
                <w:szCs w:val="20"/>
              </w:rPr>
              <w:t>(2009)</w:t>
            </w:r>
          </w:p>
        </w:tc>
        <w:tc>
          <w:tcPr>
            <w:tcW w:w="1717" w:type="dxa"/>
          </w:tcPr>
          <w:p w14:paraId="2A574404" w14:textId="77777777" w:rsidR="00CD07AE" w:rsidRPr="000D7590" w:rsidRDefault="00CD07AE" w:rsidP="00CD07AE">
            <w:pPr>
              <w:rPr>
                <w:sz w:val="20"/>
                <w:szCs w:val="20"/>
              </w:rPr>
            </w:pPr>
            <w:r w:rsidRPr="000D7590">
              <w:rPr>
                <w:sz w:val="20"/>
                <w:szCs w:val="20"/>
              </w:rPr>
              <w:t xml:space="preserve">3,51 </w:t>
            </w:r>
            <w:r w:rsidRPr="000D7590">
              <w:rPr>
                <w:i/>
                <w:sz w:val="20"/>
                <w:szCs w:val="20"/>
              </w:rPr>
              <w:t>(2009)</w:t>
            </w:r>
          </w:p>
        </w:tc>
        <w:tc>
          <w:tcPr>
            <w:tcW w:w="1818" w:type="dxa"/>
          </w:tcPr>
          <w:p w14:paraId="70D90C3E" w14:textId="6AD9E84C" w:rsidR="00CD07AE" w:rsidRPr="000D7590" w:rsidRDefault="00CD07AE" w:rsidP="00CD07AE">
            <w:pPr>
              <w:rPr>
                <w:sz w:val="20"/>
                <w:szCs w:val="20"/>
              </w:rPr>
            </w:pPr>
            <w:r>
              <w:rPr>
                <w:sz w:val="20"/>
                <w:szCs w:val="20"/>
              </w:rPr>
              <w:t>Sharp decrease</w:t>
            </w:r>
          </w:p>
        </w:tc>
        <w:tc>
          <w:tcPr>
            <w:tcW w:w="1787" w:type="dxa"/>
          </w:tcPr>
          <w:p w14:paraId="51B7889B" w14:textId="77777777" w:rsidR="00CD07AE" w:rsidRPr="000D7590" w:rsidRDefault="00CD07AE" w:rsidP="00CD07AE">
            <w:pPr>
              <w:rPr>
                <w:sz w:val="20"/>
                <w:szCs w:val="20"/>
              </w:rPr>
            </w:pPr>
            <w:r w:rsidRPr="000D7590">
              <w:rPr>
                <w:sz w:val="20"/>
                <w:szCs w:val="20"/>
              </w:rPr>
              <w:t>20</w:t>
            </w:r>
          </w:p>
        </w:tc>
      </w:tr>
      <w:tr w:rsidR="00CD07AE" w14:paraId="0137C5F0" w14:textId="77777777" w:rsidTr="000D7590">
        <w:tc>
          <w:tcPr>
            <w:tcW w:w="1994" w:type="dxa"/>
          </w:tcPr>
          <w:p w14:paraId="71545EBC" w14:textId="77777777" w:rsidR="00CD07AE" w:rsidRPr="000D7590" w:rsidRDefault="00CD07AE" w:rsidP="00CD07AE">
            <w:pPr>
              <w:rPr>
                <w:b/>
                <w:sz w:val="20"/>
                <w:szCs w:val="20"/>
              </w:rPr>
            </w:pPr>
            <w:r w:rsidRPr="000D7590">
              <w:rPr>
                <w:rFonts w:ascii="Arial" w:eastAsia="Times New Roman" w:hAnsi="Arial" w:cs="Arial"/>
                <w:b/>
                <w:color w:val="000000"/>
                <w:sz w:val="20"/>
                <w:szCs w:val="20"/>
                <w:lang w:eastAsia="sv-SE"/>
              </w:rPr>
              <w:t>Bolivia</w:t>
            </w:r>
          </w:p>
        </w:tc>
        <w:tc>
          <w:tcPr>
            <w:tcW w:w="1972" w:type="dxa"/>
          </w:tcPr>
          <w:p w14:paraId="4CC3459C" w14:textId="77777777" w:rsidR="00CD07AE" w:rsidRPr="000D7590" w:rsidRDefault="00CD07AE" w:rsidP="00CD07AE">
            <w:pPr>
              <w:rPr>
                <w:sz w:val="20"/>
                <w:szCs w:val="20"/>
              </w:rPr>
            </w:pPr>
            <w:r w:rsidRPr="000D7590">
              <w:rPr>
                <w:b/>
                <w:sz w:val="20"/>
                <w:szCs w:val="20"/>
              </w:rPr>
              <w:t>15,6</w:t>
            </w:r>
            <w:r w:rsidRPr="000D7590">
              <w:rPr>
                <w:sz w:val="20"/>
                <w:szCs w:val="20"/>
              </w:rPr>
              <w:t xml:space="preserve"> </w:t>
            </w:r>
            <w:r w:rsidRPr="000D7590">
              <w:rPr>
                <w:i/>
                <w:sz w:val="20"/>
                <w:szCs w:val="20"/>
              </w:rPr>
              <w:t>(2008)</w:t>
            </w:r>
          </w:p>
        </w:tc>
        <w:tc>
          <w:tcPr>
            <w:tcW w:w="1717" w:type="dxa"/>
          </w:tcPr>
          <w:p w14:paraId="7A52607D" w14:textId="77777777" w:rsidR="00CD07AE" w:rsidRPr="000D7590" w:rsidRDefault="00CD07AE" w:rsidP="00CD07AE">
            <w:pPr>
              <w:rPr>
                <w:sz w:val="20"/>
                <w:szCs w:val="20"/>
              </w:rPr>
            </w:pPr>
            <w:r w:rsidRPr="000D7590">
              <w:rPr>
                <w:sz w:val="20"/>
                <w:szCs w:val="20"/>
              </w:rPr>
              <w:t xml:space="preserve">8,64 </w:t>
            </w:r>
            <w:r w:rsidRPr="000D7590">
              <w:rPr>
                <w:i/>
                <w:sz w:val="20"/>
                <w:szCs w:val="20"/>
              </w:rPr>
              <w:t>(2008)</w:t>
            </w:r>
          </w:p>
        </w:tc>
        <w:tc>
          <w:tcPr>
            <w:tcW w:w="1818" w:type="dxa"/>
          </w:tcPr>
          <w:p w14:paraId="454C8E0D" w14:textId="779910A3" w:rsidR="00CD07AE" w:rsidRPr="000D7590" w:rsidRDefault="00CD07AE" w:rsidP="00CD07AE">
            <w:pPr>
              <w:rPr>
                <w:sz w:val="20"/>
                <w:szCs w:val="20"/>
              </w:rPr>
            </w:pPr>
            <w:r>
              <w:rPr>
                <w:sz w:val="20"/>
                <w:szCs w:val="20"/>
              </w:rPr>
              <w:t>Mild decrease</w:t>
            </w:r>
          </w:p>
        </w:tc>
        <w:tc>
          <w:tcPr>
            <w:tcW w:w="1787" w:type="dxa"/>
          </w:tcPr>
          <w:p w14:paraId="24F25F1E" w14:textId="77777777" w:rsidR="00CD07AE" w:rsidRPr="000D7590" w:rsidRDefault="00CD07AE" w:rsidP="00CD07AE">
            <w:pPr>
              <w:rPr>
                <w:sz w:val="20"/>
                <w:szCs w:val="20"/>
              </w:rPr>
            </w:pPr>
            <w:r w:rsidRPr="000D7590">
              <w:rPr>
                <w:sz w:val="20"/>
                <w:szCs w:val="20"/>
              </w:rPr>
              <w:t>35</w:t>
            </w:r>
          </w:p>
        </w:tc>
      </w:tr>
    </w:tbl>
    <w:p w14:paraId="2779A878" w14:textId="51F214BD" w:rsidR="00081162" w:rsidRPr="00795C4F" w:rsidRDefault="00081162">
      <w:pPr>
        <w:rPr>
          <w:i/>
          <w:lang w:val="en-GB"/>
        </w:rPr>
      </w:pPr>
      <w:r w:rsidRPr="00795C4F">
        <w:rPr>
          <w:i/>
          <w:lang w:val="en-GB"/>
        </w:rPr>
        <w:t>Source</w:t>
      </w:r>
      <w:r w:rsidR="003D1737">
        <w:rPr>
          <w:i/>
          <w:lang w:val="en-GB"/>
        </w:rPr>
        <w:t>s</w:t>
      </w:r>
      <w:r w:rsidRPr="00795C4F">
        <w:rPr>
          <w:i/>
          <w:lang w:val="en-GB"/>
        </w:rPr>
        <w:t>: World Development I</w:t>
      </w:r>
      <w:r w:rsidR="003D1737">
        <w:rPr>
          <w:i/>
          <w:lang w:val="en-GB"/>
        </w:rPr>
        <w:t xml:space="preserve">ndicators (accessed 2014-06-25) and </w:t>
      </w:r>
      <w:hyperlink r:id="rId17" w:history="1">
        <w:r w:rsidR="003D1737" w:rsidRPr="00122DD4">
          <w:rPr>
            <w:rStyle w:val="Hyperlnk"/>
            <w:i/>
            <w:lang w:val="en-GB"/>
          </w:rPr>
          <w:t>www.openaid.se</w:t>
        </w:r>
      </w:hyperlink>
      <w:r w:rsidR="003D1737">
        <w:rPr>
          <w:i/>
          <w:lang w:val="en-GB"/>
        </w:rPr>
        <w:t>, accessed June and August 2014.</w:t>
      </w:r>
    </w:p>
    <w:p w14:paraId="7F974266" w14:textId="5B832CCE" w:rsidR="00081162" w:rsidRDefault="00356381">
      <w:pPr>
        <w:rPr>
          <w:lang w:val="en-GB"/>
        </w:rPr>
      </w:pPr>
      <w:r>
        <w:rPr>
          <w:lang w:val="en-GB"/>
        </w:rPr>
        <w:t xml:space="preserve">In the right-hand column of </w:t>
      </w:r>
      <w:r w:rsidR="00081162">
        <w:rPr>
          <w:lang w:val="en-GB"/>
        </w:rPr>
        <w:t xml:space="preserve">table </w:t>
      </w:r>
      <w:r w:rsidR="003D1737">
        <w:rPr>
          <w:lang w:val="en-GB"/>
        </w:rPr>
        <w:t xml:space="preserve">1 </w:t>
      </w:r>
      <w:r w:rsidR="00081162">
        <w:rPr>
          <w:lang w:val="en-GB"/>
        </w:rPr>
        <w:t>the approximate share</w:t>
      </w:r>
      <w:r>
        <w:rPr>
          <w:lang w:val="en-GB"/>
        </w:rPr>
        <w:t>s</w:t>
      </w:r>
      <w:r w:rsidR="00081162">
        <w:rPr>
          <w:lang w:val="en-GB"/>
        </w:rPr>
        <w:t xml:space="preserve"> of Swedish aid channelled towards interventions directly relevant for poverty reduction</w:t>
      </w:r>
      <w:r>
        <w:rPr>
          <w:lang w:val="en-GB"/>
        </w:rPr>
        <w:t xml:space="preserve"> are shown</w:t>
      </w:r>
      <w:r w:rsidR="00081162">
        <w:rPr>
          <w:lang w:val="en-GB"/>
        </w:rPr>
        <w:t>.</w:t>
      </w:r>
      <w:r w:rsidR="00647176">
        <w:rPr>
          <w:lang w:val="en-GB"/>
        </w:rPr>
        <w:t xml:space="preserve"> These shares </w:t>
      </w:r>
      <w:r w:rsidR="000D7590">
        <w:rPr>
          <w:lang w:val="en-GB"/>
        </w:rPr>
        <w:t>constitute</w:t>
      </w:r>
      <w:r w:rsidR="00647176">
        <w:rPr>
          <w:lang w:val="en-GB"/>
        </w:rPr>
        <w:t xml:space="preserve"> the </w:t>
      </w:r>
      <w:r w:rsidR="000D7590">
        <w:rPr>
          <w:lang w:val="en-GB"/>
        </w:rPr>
        <w:t xml:space="preserve">sum of those </w:t>
      </w:r>
      <w:r w:rsidR="00647176">
        <w:rPr>
          <w:lang w:val="en-GB"/>
        </w:rPr>
        <w:t xml:space="preserve">interventions that </w:t>
      </w:r>
      <w:r w:rsidR="000D7590">
        <w:rPr>
          <w:lang w:val="en-GB"/>
        </w:rPr>
        <w:t>we</w:t>
      </w:r>
      <w:r w:rsidR="00647176">
        <w:rPr>
          <w:lang w:val="en-GB"/>
        </w:rPr>
        <w:t xml:space="preserve"> in table 2 </w:t>
      </w:r>
      <w:r w:rsidR="003D1737">
        <w:rPr>
          <w:lang w:val="en-GB"/>
        </w:rPr>
        <w:t>mark as</w:t>
      </w:r>
      <w:r w:rsidR="00647176">
        <w:rPr>
          <w:lang w:val="en-GB"/>
        </w:rPr>
        <w:t xml:space="preserve"> relevant for any of the </w:t>
      </w:r>
      <w:r w:rsidR="003D1737">
        <w:rPr>
          <w:lang w:val="en-GB"/>
        </w:rPr>
        <w:t xml:space="preserve">three </w:t>
      </w:r>
      <w:r w:rsidR="00647176">
        <w:rPr>
          <w:lang w:val="en-GB"/>
        </w:rPr>
        <w:t xml:space="preserve">poverty reducing </w:t>
      </w:r>
      <w:r w:rsidR="000D7590">
        <w:rPr>
          <w:lang w:val="en-GB"/>
        </w:rPr>
        <w:t>processes</w:t>
      </w:r>
      <w:r w:rsidR="00647176">
        <w:rPr>
          <w:lang w:val="en-GB"/>
        </w:rPr>
        <w:t xml:space="preserve">. We note an allocation pattern that in the </w:t>
      </w:r>
      <w:r w:rsidR="003D1737">
        <w:rPr>
          <w:lang w:val="en-GB"/>
        </w:rPr>
        <w:t xml:space="preserve">four </w:t>
      </w:r>
      <w:r w:rsidR="00647176">
        <w:rPr>
          <w:lang w:val="en-GB"/>
        </w:rPr>
        <w:t xml:space="preserve">most </w:t>
      </w:r>
      <w:r>
        <w:rPr>
          <w:lang w:val="en-GB"/>
        </w:rPr>
        <w:t>poverty stricken countries seem</w:t>
      </w:r>
      <w:r w:rsidR="00647176">
        <w:rPr>
          <w:lang w:val="en-GB"/>
        </w:rPr>
        <w:t xml:space="preserve"> </w:t>
      </w:r>
      <w:r w:rsidR="003D1737">
        <w:rPr>
          <w:lang w:val="en-GB"/>
        </w:rPr>
        <w:t xml:space="preserve">somewhat </w:t>
      </w:r>
      <w:r w:rsidR="00647176">
        <w:rPr>
          <w:lang w:val="en-GB"/>
        </w:rPr>
        <w:t xml:space="preserve">correlated with the severity of poverty – with the exception of Rwanda. However, for countries with headcount poverty </w:t>
      </w:r>
      <w:r>
        <w:rPr>
          <w:lang w:val="en-GB"/>
        </w:rPr>
        <w:t>rates</w:t>
      </w:r>
      <w:r w:rsidR="00647176">
        <w:rPr>
          <w:lang w:val="en-GB"/>
        </w:rPr>
        <w:t xml:space="preserve"> from 50 percent downwards, it is difficult to </w:t>
      </w:r>
      <w:r>
        <w:rPr>
          <w:lang w:val="en-GB"/>
        </w:rPr>
        <w:t>discern</w:t>
      </w:r>
      <w:r w:rsidR="003D1737">
        <w:rPr>
          <w:lang w:val="en-GB"/>
        </w:rPr>
        <w:t xml:space="preserve"> any clear allocation pattern. For instance, i</w:t>
      </w:r>
      <w:r w:rsidR="00647176">
        <w:rPr>
          <w:lang w:val="en-GB"/>
        </w:rPr>
        <w:t>n Kenya, with 43 percent liv</w:t>
      </w:r>
      <w:r w:rsidR="003D1737">
        <w:rPr>
          <w:lang w:val="en-GB"/>
        </w:rPr>
        <w:t>ing under the poverty threshold</w:t>
      </w:r>
      <w:r w:rsidR="00647176">
        <w:rPr>
          <w:lang w:val="en-GB"/>
        </w:rPr>
        <w:t xml:space="preserve"> and poverty </w:t>
      </w:r>
      <w:r w:rsidR="003D1737">
        <w:rPr>
          <w:lang w:val="en-GB"/>
        </w:rPr>
        <w:t>incidences on the rise</w:t>
      </w:r>
      <w:r w:rsidR="00647176">
        <w:rPr>
          <w:lang w:val="en-GB"/>
        </w:rPr>
        <w:t xml:space="preserve">, </w:t>
      </w:r>
      <w:r w:rsidR="00DB3711">
        <w:rPr>
          <w:lang w:val="en-GB"/>
        </w:rPr>
        <w:t xml:space="preserve">around </w:t>
      </w:r>
      <w:r w:rsidR="00647176">
        <w:rPr>
          <w:lang w:val="en-GB"/>
        </w:rPr>
        <w:t xml:space="preserve">25 percent of the aid portfolio goes to effective poverty reduction activities. In Bangladesh with similar poverty shares, but poverty </w:t>
      </w:r>
      <w:r w:rsidR="003D1737">
        <w:rPr>
          <w:lang w:val="en-GB"/>
        </w:rPr>
        <w:t xml:space="preserve">incidences </w:t>
      </w:r>
      <w:r w:rsidR="00647176">
        <w:rPr>
          <w:lang w:val="en-GB"/>
        </w:rPr>
        <w:t>falling, 80 percent of aid is channelled t</w:t>
      </w:r>
      <w:r w:rsidR="003D1737">
        <w:rPr>
          <w:lang w:val="en-GB"/>
        </w:rPr>
        <w:t>o activities deemed to be effective at reducing poverty.</w:t>
      </w:r>
      <w:r w:rsidR="001C2780">
        <w:rPr>
          <w:lang w:val="en-GB"/>
        </w:rPr>
        <w:t xml:space="preserve"> </w:t>
      </w:r>
    </w:p>
    <w:p w14:paraId="67C3BEFF" w14:textId="7CD4760F" w:rsidR="001C2780" w:rsidRDefault="001C2780">
      <w:pPr>
        <w:rPr>
          <w:lang w:val="en-GB"/>
        </w:rPr>
      </w:pPr>
      <w:r>
        <w:rPr>
          <w:lang w:val="en-GB"/>
        </w:rPr>
        <w:t>The dispersed nature of the allocation in relation to poverty incidences are more clearly shown in the following graph:</w:t>
      </w:r>
    </w:p>
    <w:p w14:paraId="3C1D17D5" w14:textId="77777777" w:rsidR="00A34043" w:rsidRDefault="00A34043">
      <w:pPr>
        <w:rPr>
          <w:lang w:val="en-GB"/>
        </w:rPr>
      </w:pPr>
    </w:p>
    <w:p w14:paraId="4328144E" w14:textId="77777777" w:rsidR="00A34043" w:rsidRDefault="00A34043">
      <w:pPr>
        <w:rPr>
          <w:lang w:val="en-GB"/>
        </w:rPr>
      </w:pPr>
    </w:p>
    <w:p w14:paraId="542B6C3A" w14:textId="00C93ABE" w:rsidR="00A34043" w:rsidRDefault="00A34043">
      <w:pPr>
        <w:rPr>
          <w:lang w:val="en-GB"/>
        </w:rPr>
      </w:pPr>
    </w:p>
    <w:p w14:paraId="5AE43B71" w14:textId="77777777" w:rsidR="007F2AEE" w:rsidRDefault="007F2AEE">
      <w:pPr>
        <w:rPr>
          <w:lang w:val="en-GB"/>
        </w:rPr>
      </w:pPr>
    </w:p>
    <w:p w14:paraId="5E3D445C" w14:textId="77777777" w:rsidR="003B4E52" w:rsidRDefault="003B4E52">
      <w:pPr>
        <w:rPr>
          <w:lang w:val="en-GB"/>
        </w:rPr>
      </w:pPr>
    </w:p>
    <w:p w14:paraId="6F746EB6" w14:textId="77777777" w:rsidR="003B4E52" w:rsidRDefault="003B4E52">
      <w:pPr>
        <w:rPr>
          <w:lang w:val="en-GB"/>
        </w:rPr>
      </w:pPr>
    </w:p>
    <w:p w14:paraId="60C82E88" w14:textId="77777777" w:rsidR="003B4E52" w:rsidRDefault="003B4E52">
      <w:pPr>
        <w:rPr>
          <w:lang w:val="en-GB"/>
        </w:rPr>
      </w:pPr>
    </w:p>
    <w:p w14:paraId="062F7014" w14:textId="77777777" w:rsidR="007F2AEE" w:rsidRDefault="007F2AEE">
      <w:pPr>
        <w:rPr>
          <w:lang w:val="en-GB"/>
        </w:rPr>
      </w:pPr>
    </w:p>
    <w:p w14:paraId="016130B5" w14:textId="77777777" w:rsidR="007F2AEE" w:rsidRDefault="007F2AEE">
      <w:pPr>
        <w:rPr>
          <w:lang w:val="en-GB"/>
        </w:rPr>
      </w:pPr>
    </w:p>
    <w:p w14:paraId="47DF7243" w14:textId="5F3B8DC9" w:rsidR="001C2780" w:rsidRPr="00A34043" w:rsidRDefault="001C2780">
      <w:pPr>
        <w:rPr>
          <w:b/>
          <w:lang w:val="en-GB"/>
        </w:rPr>
      </w:pPr>
      <w:r w:rsidRPr="00A34043">
        <w:rPr>
          <w:b/>
          <w:lang w:val="en-GB"/>
        </w:rPr>
        <w:lastRenderedPageBreak/>
        <w:t xml:space="preserve">Figure 3 </w:t>
      </w:r>
      <w:r w:rsidR="00A34043">
        <w:rPr>
          <w:b/>
          <w:lang w:val="en-GB"/>
        </w:rPr>
        <w:t>Swedish aid allocations to poverty reduction</w:t>
      </w:r>
    </w:p>
    <w:p w14:paraId="32F41EAF" w14:textId="2CD490D1" w:rsidR="00A34043" w:rsidRDefault="00A34043">
      <w:pPr>
        <w:rPr>
          <w:lang w:val="en-GB"/>
        </w:rPr>
      </w:pPr>
      <w:r>
        <w:rPr>
          <w:noProof/>
          <w:lang w:eastAsia="sv-SE"/>
        </w:rPr>
        <w:drawing>
          <wp:inline distT="0" distB="0" distL="0" distR="0" wp14:anchorId="71C472EC" wp14:editId="579661F4">
            <wp:extent cx="5181600" cy="3028950"/>
            <wp:effectExtent l="0" t="0" r="19050" b="19050"/>
            <wp:docPr id="17" name="Diagram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7B6136D" w14:textId="19E3D476" w:rsidR="001C2780" w:rsidRPr="00D7308B" w:rsidRDefault="00D7308B">
      <w:pPr>
        <w:rPr>
          <w:i/>
          <w:lang w:val="en-GB"/>
        </w:rPr>
      </w:pPr>
      <w:r w:rsidRPr="00D7308B">
        <w:rPr>
          <w:i/>
          <w:lang w:val="en-GB"/>
        </w:rPr>
        <w:t>Source: Own calculations. Shares of Swedish aid allocations (</w:t>
      </w:r>
      <w:r w:rsidR="005A25A8">
        <w:rPr>
          <w:i/>
          <w:lang w:val="en-GB"/>
        </w:rPr>
        <w:t>Y</w:t>
      </w:r>
      <w:r w:rsidRPr="00D7308B">
        <w:rPr>
          <w:i/>
          <w:lang w:val="en-GB"/>
        </w:rPr>
        <w:t>-axis, percentages) compared to incidence of extreme poverty (</w:t>
      </w:r>
      <w:r w:rsidR="005A25A8">
        <w:rPr>
          <w:i/>
          <w:lang w:val="en-GB"/>
        </w:rPr>
        <w:t>X</w:t>
      </w:r>
      <w:r w:rsidRPr="00D7308B">
        <w:rPr>
          <w:i/>
          <w:lang w:val="en-GB"/>
        </w:rPr>
        <w:t>-axis, percentages of population under 1,25 USD/day) in 12 partner countries.</w:t>
      </w:r>
    </w:p>
    <w:p w14:paraId="0AF937A0" w14:textId="2AF79010" w:rsidR="00344F6F" w:rsidRDefault="00344F6F">
      <w:pPr>
        <w:rPr>
          <w:lang w:val="en-GB"/>
        </w:rPr>
      </w:pPr>
      <w:r>
        <w:rPr>
          <w:lang w:val="en-GB"/>
        </w:rPr>
        <w:t>What is obvious from Figure 3 is that countries with relatively similar levels of poverty incidence, for instance in the spa</w:t>
      </w:r>
      <w:r w:rsidR="00DF16A0">
        <w:rPr>
          <w:lang w:val="en-GB"/>
        </w:rPr>
        <w:t>ns</w:t>
      </w:r>
      <w:r>
        <w:rPr>
          <w:lang w:val="en-GB"/>
        </w:rPr>
        <w:t xml:space="preserve"> </w:t>
      </w:r>
      <w:r w:rsidR="00DF16A0">
        <w:rPr>
          <w:lang w:val="en-GB"/>
        </w:rPr>
        <w:t>40-50 or 60-70</w:t>
      </w:r>
      <w:r>
        <w:rPr>
          <w:lang w:val="en-GB"/>
        </w:rPr>
        <w:t xml:space="preserve"> percent of the population living under the poverty line, receive very different shares of poverty-focused interventions within Swedish bilateral aid portfolios.</w:t>
      </w:r>
    </w:p>
    <w:p w14:paraId="3F557C2A" w14:textId="77777777" w:rsidR="00356381" w:rsidRDefault="003D1737">
      <w:pPr>
        <w:rPr>
          <w:lang w:val="en-GB"/>
        </w:rPr>
      </w:pPr>
      <w:r>
        <w:rPr>
          <w:lang w:val="en-GB"/>
        </w:rPr>
        <w:t>Still,</w:t>
      </w:r>
      <w:r w:rsidR="0047258B">
        <w:rPr>
          <w:lang w:val="en-GB"/>
        </w:rPr>
        <w:t xml:space="preserve"> substantive shares of the Swedish bilateral aid go to interventions that are effective at reducing poverty. Development processes are complex, complicated and long term endeavours. There are needs to be filled on many levels. Interventions may be important, relevant and needed even if they only indirectly contribute to poverty reduction. For instance investments in infrastructure, research or better government quality may not always be directly relevant for poverty reduction. </w:t>
      </w:r>
      <w:r w:rsidR="00356381">
        <w:rPr>
          <w:lang w:val="en-GB"/>
        </w:rPr>
        <w:t>S</w:t>
      </w:r>
      <w:r w:rsidR="0047258B">
        <w:rPr>
          <w:lang w:val="en-GB"/>
        </w:rPr>
        <w:t xml:space="preserve">uch investments may </w:t>
      </w:r>
      <w:r w:rsidR="00356381">
        <w:rPr>
          <w:lang w:val="en-GB"/>
        </w:rPr>
        <w:t xml:space="preserve">still </w:t>
      </w:r>
      <w:r w:rsidR="0047258B">
        <w:rPr>
          <w:lang w:val="en-GB"/>
        </w:rPr>
        <w:t>constitute preconditions for activities that are more directly relevant for poverty reduction.</w:t>
      </w:r>
    </w:p>
    <w:p w14:paraId="6E61A8EC" w14:textId="07521E3A" w:rsidR="0047258B" w:rsidRDefault="003866FE">
      <w:pPr>
        <w:rPr>
          <w:lang w:val="en-GB"/>
        </w:rPr>
      </w:pPr>
      <w:r>
        <w:rPr>
          <w:lang w:val="en-GB"/>
        </w:rPr>
        <w:t xml:space="preserve">However, </w:t>
      </w:r>
      <w:r w:rsidR="002B311A">
        <w:rPr>
          <w:lang w:val="en-GB"/>
        </w:rPr>
        <w:t>an</w:t>
      </w:r>
      <w:r>
        <w:rPr>
          <w:lang w:val="en-GB"/>
        </w:rPr>
        <w:t xml:space="preserve"> observation is that </w:t>
      </w:r>
      <w:r w:rsidR="002B311A">
        <w:rPr>
          <w:lang w:val="en-GB"/>
        </w:rPr>
        <w:t>those poverty reducing</w:t>
      </w:r>
      <w:r>
        <w:rPr>
          <w:lang w:val="en-GB"/>
        </w:rPr>
        <w:t xml:space="preserve"> policies we </w:t>
      </w:r>
      <w:r w:rsidR="002B311A">
        <w:rPr>
          <w:lang w:val="en-GB"/>
        </w:rPr>
        <w:t>point to here</w:t>
      </w:r>
      <w:r>
        <w:rPr>
          <w:lang w:val="en-GB"/>
        </w:rPr>
        <w:t xml:space="preserve"> have not </w:t>
      </w:r>
      <w:r w:rsidR="002B311A">
        <w:rPr>
          <w:lang w:val="en-GB"/>
        </w:rPr>
        <w:t>constituted the dominating</w:t>
      </w:r>
      <w:r w:rsidR="003D1737">
        <w:rPr>
          <w:lang w:val="en-GB"/>
        </w:rPr>
        <w:t xml:space="preserve"> </w:t>
      </w:r>
      <w:r w:rsidR="002B311A">
        <w:rPr>
          <w:lang w:val="en-GB"/>
        </w:rPr>
        <w:t xml:space="preserve">allocation criteria </w:t>
      </w:r>
      <w:r w:rsidR="000E6A38">
        <w:rPr>
          <w:lang w:val="en-GB"/>
        </w:rPr>
        <w:t xml:space="preserve">for Swedish aid </w:t>
      </w:r>
      <w:r w:rsidR="002B311A">
        <w:rPr>
          <w:lang w:val="en-GB"/>
        </w:rPr>
        <w:t>to all of the 12 countries studied</w:t>
      </w:r>
      <w:r w:rsidR="000E6A38">
        <w:rPr>
          <w:lang w:val="en-GB"/>
        </w:rPr>
        <w:t xml:space="preserve">. In some </w:t>
      </w:r>
      <w:r w:rsidR="002B311A">
        <w:rPr>
          <w:lang w:val="en-GB"/>
        </w:rPr>
        <w:t xml:space="preserve">of the </w:t>
      </w:r>
      <w:r w:rsidR="000E6A38">
        <w:rPr>
          <w:lang w:val="en-GB"/>
        </w:rPr>
        <w:t xml:space="preserve">countries they </w:t>
      </w:r>
      <w:r w:rsidR="00536E87">
        <w:rPr>
          <w:lang w:val="en-GB"/>
        </w:rPr>
        <w:t xml:space="preserve">seem to </w:t>
      </w:r>
      <w:r w:rsidR="000E6A38">
        <w:rPr>
          <w:lang w:val="en-GB"/>
        </w:rPr>
        <w:t>have</w:t>
      </w:r>
      <w:r w:rsidR="00536E87">
        <w:rPr>
          <w:lang w:val="en-GB"/>
        </w:rPr>
        <w:t xml:space="preserve"> been</w:t>
      </w:r>
      <w:r w:rsidR="000E6A38">
        <w:rPr>
          <w:lang w:val="en-GB"/>
        </w:rPr>
        <w:t>,</w:t>
      </w:r>
      <w:r w:rsidR="00536E87">
        <w:rPr>
          <w:lang w:val="en-GB"/>
        </w:rPr>
        <w:t xml:space="preserve"> at least partly. B</w:t>
      </w:r>
      <w:r w:rsidR="000E6A38">
        <w:rPr>
          <w:lang w:val="en-GB"/>
        </w:rPr>
        <w:t xml:space="preserve">ut </w:t>
      </w:r>
      <w:r w:rsidR="00536E87">
        <w:rPr>
          <w:lang w:val="en-GB"/>
        </w:rPr>
        <w:t xml:space="preserve">this has </w:t>
      </w:r>
      <w:r w:rsidR="000E6A38">
        <w:rPr>
          <w:lang w:val="en-GB"/>
        </w:rPr>
        <w:t>not</w:t>
      </w:r>
      <w:r w:rsidR="00536E87">
        <w:rPr>
          <w:lang w:val="en-GB"/>
        </w:rPr>
        <w:t xml:space="preserve"> been the case</w:t>
      </w:r>
      <w:r w:rsidR="000E6A38">
        <w:rPr>
          <w:lang w:val="en-GB"/>
        </w:rPr>
        <w:t xml:space="preserve"> </w:t>
      </w:r>
      <w:r w:rsidR="00536E87">
        <w:rPr>
          <w:lang w:val="en-GB"/>
        </w:rPr>
        <w:t xml:space="preserve">nor for the group as a whole, nor </w:t>
      </w:r>
      <w:r w:rsidR="000E6A38">
        <w:rPr>
          <w:lang w:val="en-GB"/>
        </w:rPr>
        <w:t xml:space="preserve">for </w:t>
      </w:r>
      <w:r w:rsidR="002B311A">
        <w:rPr>
          <w:lang w:val="en-GB"/>
        </w:rPr>
        <w:t xml:space="preserve">most </w:t>
      </w:r>
      <w:r w:rsidR="000E6A38">
        <w:rPr>
          <w:lang w:val="en-GB"/>
        </w:rPr>
        <w:t xml:space="preserve">of </w:t>
      </w:r>
      <w:r w:rsidR="002B311A">
        <w:rPr>
          <w:lang w:val="en-GB"/>
        </w:rPr>
        <w:t xml:space="preserve">the </w:t>
      </w:r>
      <w:r w:rsidR="000E6A38">
        <w:rPr>
          <w:lang w:val="en-GB"/>
        </w:rPr>
        <w:t xml:space="preserve">countries </w:t>
      </w:r>
      <w:r w:rsidR="002B311A">
        <w:rPr>
          <w:lang w:val="en-GB"/>
        </w:rPr>
        <w:t>in the group</w:t>
      </w:r>
      <w:r w:rsidR="000E6A38">
        <w:rPr>
          <w:lang w:val="en-GB"/>
        </w:rPr>
        <w:t>.</w:t>
      </w:r>
    </w:p>
    <w:p w14:paraId="7AADFF54" w14:textId="77777777" w:rsidR="003B4E52" w:rsidRDefault="003B4E52">
      <w:pPr>
        <w:rPr>
          <w:lang w:val="en-GB"/>
        </w:rPr>
      </w:pPr>
    </w:p>
    <w:p w14:paraId="66E251AB" w14:textId="77777777" w:rsidR="00D9502D" w:rsidRPr="00A066FB" w:rsidRDefault="00D9502D" w:rsidP="00D9502D">
      <w:pPr>
        <w:rPr>
          <w:i/>
          <w:lang w:val="en-GB"/>
        </w:rPr>
      </w:pPr>
      <w:r w:rsidRPr="00A066FB">
        <w:rPr>
          <w:i/>
          <w:lang w:val="en-GB"/>
        </w:rPr>
        <w:t>Progressive social change</w:t>
      </w:r>
    </w:p>
    <w:p w14:paraId="13640935" w14:textId="7D8D7536" w:rsidR="00D9502D" w:rsidRDefault="00D9502D" w:rsidP="00D9502D">
      <w:pPr>
        <w:rPr>
          <w:lang w:val="en-GB"/>
        </w:rPr>
      </w:pPr>
      <w:r>
        <w:rPr>
          <w:lang w:val="en-GB"/>
        </w:rPr>
        <w:t xml:space="preserve">As argued above, for poverty reducing policies to be effective there is a need for </w:t>
      </w:r>
      <w:r w:rsidR="00344F6F">
        <w:rPr>
          <w:lang w:val="en-GB"/>
        </w:rPr>
        <w:t xml:space="preserve">a country’s </w:t>
      </w:r>
      <w:r>
        <w:rPr>
          <w:lang w:val="en-GB"/>
        </w:rPr>
        <w:t xml:space="preserve"> government to pursue a general process of progressive social change. Without this, policies run the risk of being undertaken in isolation and not pursued with enough consistency.</w:t>
      </w:r>
    </w:p>
    <w:p w14:paraId="7FC1E1EF" w14:textId="124533EC" w:rsidR="00D9502D" w:rsidRDefault="00D9502D" w:rsidP="00D9502D">
      <w:pPr>
        <w:rPr>
          <w:lang w:val="en-GB"/>
        </w:rPr>
      </w:pPr>
      <w:r>
        <w:rPr>
          <w:lang w:val="en-GB"/>
        </w:rPr>
        <w:lastRenderedPageBreak/>
        <w:t>Our scrutiny shows that Sweden has in its bilateral aid programs to the 12 countries placed heavy emphasis on support to democracy and human rights</w:t>
      </w:r>
      <w:r w:rsidR="00A066FB">
        <w:rPr>
          <w:lang w:val="en-GB"/>
        </w:rPr>
        <w:t>. B</w:t>
      </w:r>
      <w:r>
        <w:rPr>
          <w:lang w:val="en-GB"/>
        </w:rPr>
        <w:t xml:space="preserve">etween 10 </w:t>
      </w:r>
      <w:r w:rsidR="0059541F">
        <w:rPr>
          <w:lang w:val="en-GB"/>
        </w:rPr>
        <w:t>to</w:t>
      </w:r>
      <w:r>
        <w:rPr>
          <w:lang w:val="en-GB"/>
        </w:rPr>
        <w:t xml:space="preserve"> 60 percent of financial resources have been channelled towards these programmes </w:t>
      </w:r>
      <w:r w:rsidR="00A066FB">
        <w:rPr>
          <w:lang w:val="en-GB"/>
        </w:rPr>
        <w:t xml:space="preserve">in these countries </w:t>
      </w:r>
      <w:r>
        <w:rPr>
          <w:lang w:val="en-GB"/>
        </w:rPr>
        <w:t>(median 30 and average 31 percent). Not all of this can be said to directly strengthen forces of progressive change. However, support to civil society and democratic agents would in many cases do this. In most of the 12 countries support to such interventions are at least as substantive as the support given to any of the separate intervention types that were listed in table 3. Hence, a strong component in the Swedish support to poverty reduction is the support given to strengthen forces and actors that aim at progressive social change.</w:t>
      </w:r>
    </w:p>
    <w:p w14:paraId="096DCE36" w14:textId="002DCD56" w:rsidR="000D7590" w:rsidRDefault="00536E87">
      <w:pPr>
        <w:rPr>
          <w:lang w:val="en-GB"/>
        </w:rPr>
      </w:pPr>
      <w:r>
        <w:rPr>
          <w:lang w:val="en-GB"/>
        </w:rPr>
        <w:t>T</w:t>
      </w:r>
      <w:r w:rsidR="002B311A">
        <w:rPr>
          <w:lang w:val="en-GB"/>
        </w:rPr>
        <w:t xml:space="preserve">o what extent </w:t>
      </w:r>
      <w:r>
        <w:rPr>
          <w:lang w:val="en-GB"/>
        </w:rPr>
        <w:t xml:space="preserve">have then </w:t>
      </w:r>
      <w:r w:rsidR="002B311A">
        <w:rPr>
          <w:lang w:val="en-GB"/>
        </w:rPr>
        <w:t>th</w:t>
      </w:r>
      <w:r>
        <w:rPr>
          <w:lang w:val="en-GB"/>
        </w:rPr>
        <w:t xml:space="preserve">e three overriding policy areas for poverty reduction </w:t>
      </w:r>
      <w:r w:rsidR="002B311A">
        <w:rPr>
          <w:lang w:val="en-GB"/>
        </w:rPr>
        <w:t>been</w:t>
      </w:r>
      <w:r>
        <w:rPr>
          <w:lang w:val="en-GB"/>
        </w:rPr>
        <w:t xml:space="preserve"> part of Swedish aid portfolios?</w:t>
      </w:r>
      <w:r w:rsidR="002B311A">
        <w:rPr>
          <w:lang w:val="en-GB"/>
        </w:rPr>
        <w:t xml:space="preserve"> Have education, social assistance</w:t>
      </w:r>
      <w:r>
        <w:rPr>
          <w:lang w:val="en-GB"/>
        </w:rPr>
        <w:t>/protection</w:t>
      </w:r>
      <w:r w:rsidR="002B311A">
        <w:rPr>
          <w:lang w:val="en-GB"/>
        </w:rPr>
        <w:t xml:space="preserve"> and pro-poorest growth played major roles in Swedish bilateral aid to countries in the long-term development cooperation group?</w:t>
      </w:r>
    </w:p>
    <w:tbl>
      <w:tblPr>
        <w:tblStyle w:val="Tabellrutnt"/>
        <w:tblpPr w:leftFromText="141" w:rightFromText="141" w:vertAnchor="text" w:horzAnchor="margin" w:tblpY="535"/>
        <w:tblW w:w="9538" w:type="dxa"/>
        <w:tblLayout w:type="fixed"/>
        <w:tblLook w:val="04A0" w:firstRow="1" w:lastRow="0" w:firstColumn="1" w:lastColumn="0" w:noHBand="0" w:noVBand="1"/>
      </w:tblPr>
      <w:tblGrid>
        <w:gridCol w:w="891"/>
        <w:gridCol w:w="709"/>
        <w:gridCol w:w="708"/>
        <w:gridCol w:w="709"/>
        <w:gridCol w:w="709"/>
        <w:gridCol w:w="767"/>
        <w:gridCol w:w="650"/>
        <w:gridCol w:w="709"/>
        <w:gridCol w:w="709"/>
        <w:gridCol w:w="850"/>
        <w:gridCol w:w="709"/>
        <w:gridCol w:w="709"/>
        <w:gridCol w:w="709"/>
      </w:tblGrid>
      <w:tr w:rsidR="002332A9" w:rsidRPr="006D0F6E" w14:paraId="16382BD5" w14:textId="77777777" w:rsidTr="002332A9">
        <w:trPr>
          <w:trHeight w:val="570"/>
        </w:trPr>
        <w:tc>
          <w:tcPr>
            <w:tcW w:w="891" w:type="dxa"/>
            <w:noWrap/>
            <w:hideMark/>
          </w:tcPr>
          <w:p w14:paraId="74EB3082" w14:textId="77777777" w:rsidR="002332A9" w:rsidRPr="006D0F6E" w:rsidRDefault="002332A9" w:rsidP="002332A9">
            <w:pPr>
              <w:rPr>
                <w:rFonts w:ascii="Arial" w:eastAsia="Times New Roman" w:hAnsi="Arial" w:cs="Arial"/>
                <w:color w:val="000000"/>
                <w:sz w:val="16"/>
                <w:szCs w:val="16"/>
                <w:lang w:eastAsia="sv-SE"/>
              </w:rPr>
            </w:pPr>
          </w:p>
        </w:tc>
        <w:tc>
          <w:tcPr>
            <w:tcW w:w="2835" w:type="dxa"/>
            <w:gridSpan w:val="4"/>
            <w:noWrap/>
            <w:hideMark/>
          </w:tcPr>
          <w:p w14:paraId="7DB0D087" w14:textId="77777777" w:rsidR="002332A9" w:rsidRPr="002C3B74" w:rsidRDefault="002332A9" w:rsidP="002332A9">
            <w:pPr>
              <w:jc w:val="center"/>
              <w:rPr>
                <w:rFonts w:ascii="Arial" w:eastAsia="Times New Roman" w:hAnsi="Arial" w:cs="Arial"/>
                <w:b/>
                <w:bCs/>
                <w:color w:val="000000"/>
                <w:lang w:eastAsia="sv-SE"/>
              </w:rPr>
            </w:pPr>
            <w:r w:rsidRPr="002C3B74">
              <w:rPr>
                <w:rFonts w:ascii="Arial" w:eastAsia="Times New Roman" w:hAnsi="Arial" w:cs="Arial"/>
                <w:b/>
                <w:bCs/>
                <w:color w:val="000000"/>
                <w:lang w:eastAsia="sv-SE"/>
              </w:rPr>
              <w:t>Tackling extreme poverty</w:t>
            </w:r>
          </w:p>
        </w:tc>
        <w:tc>
          <w:tcPr>
            <w:tcW w:w="2835" w:type="dxa"/>
            <w:gridSpan w:val="4"/>
          </w:tcPr>
          <w:p w14:paraId="033CBB11" w14:textId="77777777" w:rsidR="002332A9" w:rsidRPr="002C3B74" w:rsidRDefault="002332A9" w:rsidP="002332A9">
            <w:pPr>
              <w:rPr>
                <w:rFonts w:ascii="Arial" w:eastAsia="Times New Roman" w:hAnsi="Arial" w:cs="Arial"/>
                <w:b/>
                <w:bCs/>
                <w:color w:val="000000"/>
                <w:lang w:eastAsia="sv-SE"/>
              </w:rPr>
            </w:pPr>
            <w:r w:rsidRPr="002C3B74">
              <w:rPr>
                <w:rFonts w:ascii="Arial" w:eastAsia="Times New Roman" w:hAnsi="Arial" w:cs="Arial"/>
                <w:b/>
                <w:bCs/>
                <w:color w:val="000000"/>
                <w:lang w:eastAsia="sv-SE"/>
              </w:rPr>
              <w:t>Ending impoverishment</w:t>
            </w:r>
          </w:p>
        </w:tc>
        <w:tc>
          <w:tcPr>
            <w:tcW w:w="2977" w:type="dxa"/>
            <w:gridSpan w:val="4"/>
            <w:noWrap/>
            <w:hideMark/>
          </w:tcPr>
          <w:p w14:paraId="4BE11D91" w14:textId="77777777" w:rsidR="002332A9" w:rsidRPr="002C3B74" w:rsidRDefault="002332A9" w:rsidP="002332A9">
            <w:pPr>
              <w:jc w:val="center"/>
              <w:rPr>
                <w:rFonts w:ascii="Arial" w:eastAsia="Times New Roman" w:hAnsi="Arial" w:cs="Arial"/>
                <w:b/>
                <w:bCs/>
                <w:color w:val="000000"/>
                <w:lang w:eastAsia="sv-SE"/>
              </w:rPr>
            </w:pPr>
            <w:r w:rsidRPr="002C3B74">
              <w:rPr>
                <w:rFonts w:ascii="Arial" w:eastAsia="Times New Roman" w:hAnsi="Arial" w:cs="Arial"/>
                <w:b/>
                <w:bCs/>
                <w:color w:val="000000"/>
                <w:lang w:eastAsia="sv-SE"/>
              </w:rPr>
              <w:t>Staying out of poverty</w:t>
            </w:r>
          </w:p>
        </w:tc>
      </w:tr>
      <w:tr w:rsidR="002332A9" w:rsidRPr="006D0F6E" w14:paraId="559B61B8" w14:textId="77777777" w:rsidTr="002332A9">
        <w:trPr>
          <w:trHeight w:val="894"/>
        </w:trPr>
        <w:tc>
          <w:tcPr>
            <w:tcW w:w="891" w:type="dxa"/>
            <w:noWrap/>
            <w:hideMark/>
          </w:tcPr>
          <w:p w14:paraId="03F640EE" w14:textId="77777777" w:rsidR="002332A9" w:rsidRPr="006D0F6E" w:rsidRDefault="002332A9" w:rsidP="002332A9">
            <w:pPr>
              <w:rPr>
                <w:rFonts w:ascii="Arial" w:eastAsia="Times New Roman" w:hAnsi="Arial" w:cs="Arial"/>
                <w:color w:val="000000"/>
                <w:sz w:val="16"/>
                <w:szCs w:val="16"/>
                <w:lang w:eastAsia="sv-SE"/>
              </w:rPr>
            </w:pPr>
            <w:r>
              <w:rPr>
                <w:rFonts w:ascii="Arial" w:eastAsia="Times New Roman" w:hAnsi="Arial" w:cs="Arial"/>
                <w:color w:val="000000"/>
                <w:sz w:val="16"/>
                <w:szCs w:val="16"/>
                <w:lang w:eastAsia="sv-SE"/>
              </w:rPr>
              <w:t>2012-2013</w:t>
            </w:r>
          </w:p>
        </w:tc>
        <w:tc>
          <w:tcPr>
            <w:tcW w:w="709" w:type="dxa"/>
            <w:hideMark/>
          </w:tcPr>
          <w:p w14:paraId="1925A6EE" w14:textId="77777777" w:rsidR="002332A9" w:rsidRPr="006D0F6E" w:rsidRDefault="002332A9" w:rsidP="002332A9">
            <w:pPr>
              <w:rPr>
                <w:rFonts w:ascii="Arial" w:eastAsia="Times New Roman" w:hAnsi="Arial" w:cs="Arial"/>
                <w:i/>
                <w:color w:val="000000"/>
                <w:sz w:val="14"/>
                <w:szCs w:val="14"/>
                <w:lang w:eastAsia="sv-SE"/>
              </w:rPr>
            </w:pPr>
            <w:r w:rsidRPr="006D0F6E">
              <w:rPr>
                <w:rFonts w:ascii="Arial" w:eastAsia="Times New Roman" w:hAnsi="Arial" w:cs="Arial"/>
                <w:i/>
                <w:color w:val="000000"/>
                <w:sz w:val="14"/>
                <w:szCs w:val="14"/>
                <w:lang w:eastAsia="sv-SE"/>
              </w:rPr>
              <w:t>Better quality basic</w:t>
            </w:r>
          </w:p>
          <w:p w14:paraId="5481C257" w14:textId="77777777" w:rsidR="002332A9" w:rsidRPr="006D0F6E" w:rsidRDefault="002332A9" w:rsidP="002332A9">
            <w:pPr>
              <w:rPr>
                <w:rFonts w:ascii="Arial" w:eastAsia="Times New Roman" w:hAnsi="Arial" w:cs="Arial"/>
                <w:i/>
                <w:color w:val="000000"/>
                <w:sz w:val="14"/>
                <w:szCs w:val="14"/>
                <w:lang w:eastAsia="sv-SE"/>
              </w:rPr>
            </w:pPr>
            <w:r w:rsidRPr="006D0F6E">
              <w:rPr>
                <w:rFonts w:ascii="Arial" w:eastAsia="Times New Roman" w:hAnsi="Arial" w:cs="Arial"/>
                <w:i/>
                <w:color w:val="000000"/>
                <w:sz w:val="14"/>
                <w:szCs w:val="14"/>
                <w:lang w:eastAsia="sv-SE"/>
              </w:rPr>
              <w:t xml:space="preserve">educ </w:t>
            </w:r>
          </w:p>
        </w:tc>
        <w:tc>
          <w:tcPr>
            <w:tcW w:w="708" w:type="dxa"/>
            <w:hideMark/>
          </w:tcPr>
          <w:p w14:paraId="11096132" w14:textId="77777777" w:rsidR="002332A9" w:rsidRPr="006D0F6E" w:rsidRDefault="002332A9" w:rsidP="002332A9">
            <w:pPr>
              <w:rPr>
                <w:rFonts w:ascii="Arial" w:eastAsia="Times New Roman" w:hAnsi="Arial" w:cs="Arial"/>
                <w:i/>
                <w:color w:val="000000"/>
                <w:sz w:val="14"/>
                <w:szCs w:val="14"/>
                <w:lang w:eastAsia="sv-SE"/>
              </w:rPr>
            </w:pPr>
            <w:r w:rsidRPr="006D0F6E">
              <w:rPr>
                <w:rFonts w:ascii="Arial" w:eastAsia="Times New Roman" w:hAnsi="Arial" w:cs="Arial"/>
                <w:i/>
                <w:color w:val="000000"/>
                <w:sz w:val="14"/>
                <w:szCs w:val="14"/>
                <w:lang w:eastAsia="sv-SE"/>
              </w:rPr>
              <w:t>Social assist.</w:t>
            </w:r>
          </w:p>
        </w:tc>
        <w:tc>
          <w:tcPr>
            <w:tcW w:w="709" w:type="dxa"/>
            <w:hideMark/>
          </w:tcPr>
          <w:p w14:paraId="2FE2699F" w14:textId="77777777" w:rsidR="002332A9" w:rsidRPr="006D0F6E" w:rsidRDefault="002332A9" w:rsidP="002332A9">
            <w:pPr>
              <w:rPr>
                <w:rFonts w:ascii="Arial" w:eastAsia="Times New Roman" w:hAnsi="Arial" w:cs="Arial"/>
                <w:i/>
                <w:color w:val="000000"/>
                <w:sz w:val="14"/>
                <w:szCs w:val="14"/>
                <w:lang w:eastAsia="sv-SE"/>
              </w:rPr>
            </w:pPr>
            <w:r>
              <w:rPr>
                <w:rFonts w:ascii="Arial" w:eastAsia="Times New Roman" w:hAnsi="Arial" w:cs="Arial"/>
                <w:i/>
                <w:color w:val="000000"/>
                <w:sz w:val="14"/>
                <w:szCs w:val="14"/>
                <w:lang w:eastAsia="sv-SE"/>
              </w:rPr>
              <w:t>Pro-poorest econ.</w:t>
            </w:r>
            <w:r w:rsidRPr="006D0F6E">
              <w:rPr>
                <w:rFonts w:ascii="Arial" w:eastAsia="Times New Roman" w:hAnsi="Arial" w:cs="Arial"/>
                <w:i/>
                <w:color w:val="000000"/>
                <w:sz w:val="14"/>
                <w:szCs w:val="14"/>
                <w:lang w:eastAsia="sv-SE"/>
              </w:rPr>
              <w:t xml:space="preserve"> growth</w:t>
            </w:r>
          </w:p>
        </w:tc>
        <w:tc>
          <w:tcPr>
            <w:tcW w:w="709" w:type="dxa"/>
          </w:tcPr>
          <w:p w14:paraId="1BFAC3EB" w14:textId="77777777" w:rsidR="002332A9" w:rsidRPr="006D0F6E" w:rsidRDefault="002332A9" w:rsidP="002332A9">
            <w:pPr>
              <w:rPr>
                <w:rFonts w:ascii="Arial" w:eastAsia="Times New Roman" w:hAnsi="Arial" w:cs="Arial"/>
                <w:i/>
                <w:color w:val="000000"/>
                <w:sz w:val="14"/>
                <w:szCs w:val="14"/>
                <w:lang w:eastAsia="sv-SE"/>
              </w:rPr>
            </w:pPr>
            <w:r w:rsidRPr="006D0F6E">
              <w:rPr>
                <w:rFonts w:ascii="Arial" w:eastAsia="Times New Roman" w:hAnsi="Arial" w:cs="Arial"/>
                <w:i/>
                <w:color w:val="000000"/>
                <w:sz w:val="14"/>
                <w:szCs w:val="14"/>
                <w:lang w:eastAsia="sv-SE"/>
              </w:rPr>
              <w:t>Affirm.</w:t>
            </w:r>
          </w:p>
          <w:p w14:paraId="7E3AC8F6" w14:textId="77777777" w:rsidR="002332A9" w:rsidRPr="006D0F6E" w:rsidRDefault="002332A9" w:rsidP="002332A9">
            <w:pPr>
              <w:rPr>
                <w:rFonts w:ascii="Arial" w:eastAsia="Times New Roman" w:hAnsi="Arial" w:cs="Arial"/>
                <w:i/>
                <w:color w:val="000000"/>
                <w:sz w:val="14"/>
                <w:szCs w:val="14"/>
                <w:lang w:eastAsia="sv-SE"/>
              </w:rPr>
            </w:pPr>
            <w:r w:rsidRPr="006D0F6E">
              <w:rPr>
                <w:rFonts w:ascii="Arial" w:eastAsia="Times New Roman" w:hAnsi="Arial" w:cs="Arial"/>
                <w:i/>
                <w:color w:val="000000"/>
                <w:sz w:val="14"/>
                <w:szCs w:val="14"/>
                <w:lang w:eastAsia="sv-SE"/>
              </w:rPr>
              <w:t>action, anti-discrim.</w:t>
            </w:r>
          </w:p>
        </w:tc>
        <w:tc>
          <w:tcPr>
            <w:tcW w:w="767" w:type="dxa"/>
          </w:tcPr>
          <w:p w14:paraId="303C8738" w14:textId="77777777" w:rsidR="002332A9" w:rsidRPr="006D0F6E" w:rsidRDefault="002332A9" w:rsidP="002332A9">
            <w:pPr>
              <w:rPr>
                <w:rFonts w:ascii="Arial" w:eastAsia="Times New Roman" w:hAnsi="Arial" w:cs="Arial"/>
                <w:i/>
                <w:color w:val="000000"/>
                <w:sz w:val="14"/>
                <w:szCs w:val="14"/>
                <w:lang w:eastAsia="sv-SE"/>
              </w:rPr>
            </w:pPr>
            <w:r w:rsidRPr="006D0F6E">
              <w:rPr>
                <w:rFonts w:ascii="Arial" w:eastAsia="Times New Roman" w:hAnsi="Arial" w:cs="Arial"/>
                <w:i/>
                <w:color w:val="000000"/>
                <w:sz w:val="14"/>
                <w:szCs w:val="14"/>
                <w:lang w:eastAsia="sv-SE"/>
              </w:rPr>
              <w:t>Universal health care</w:t>
            </w:r>
          </w:p>
        </w:tc>
        <w:tc>
          <w:tcPr>
            <w:tcW w:w="650" w:type="dxa"/>
          </w:tcPr>
          <w:p w14:paraId="1D1C40F1" w14:textId="77777777" w:rsidR="002332A9" w:rsidRPr="006D0F6E" w:rsidRDefault="002332A9" w:rsidP="002332A9">
            <w:pPr>
              <w:rPr>
                <w:rFonts w:ascii="Arial" w:eastAsia="Times New Roman" w:hAnsi="Arial" w:cs="Arial"/>
                <w:i/>
                <w:color w:val="000000"/>
                <w:sz w:val="14"/>
                <w:szCs w:val="14"/>
                <w:lang w:eastAsia="sv-SE"/>
              </w:rPr>
            </w:pPr>
            <w:r w:rsidRPr="006D0F6E">
              <w:rPr>
                <w:rFonts w:ascii="Arial" w:eastAsia="Times New Roman" w:hAnsi="Arial" w:cs="Arial"/>
                <w:i/>
                <w:color w:val="000000"/>
                <w:sz w:val="14"/>
                <w:szCs w:val="14"/>
                <w:lang w:eastAsia="sv-SE"/>
              </w:rPr>
              <w:t>savings &amp; insur.</w:t>
            </w:r>
          </w:p>
        </w:tc>
        <w:tc>
          <w:tcPr>
            <w:tcW w:w="709" w:type="dxa"/>
          </w:tcPr>
          <w:p w14:paraId="5FF42FF8" w14:textId="77777777" w:rsidR="002332A9" w:rsidRPr="006D0F6E" w:rsidRDefault="002332A9" w:rsidP="002332A9">
            <w:pPr>
              <w:rPr>
                <w:rFonts w:ascii="Arial" w:eastAsia="Times New Roman" w:hAnsi="Arial" w:cs="Arial"/>
                <w:i/>
                <w:color w:val="000000"/>
                <w:sz w:val="14"/>
                <w:szCs w:val="14"/>
                <w:lang w:eastAsia="sv-SE"/>
              </w:rPr>
            </w:pPr>
            <w:r w:rsidRPr="006D0F6E">
              <w:rPr>
                <w:rFonts w:ascii="Arial" w:eastAsia="Times New Roman" w:hAnsi="Arial" w:cs="Arial"/>
                <w:i/>
                <w:color w:val="000000"/>
                <w:sz w:val="14"/>
                <w:szCs w:val="14"/>
                <w:lang w:eastAsia="sv-SE"/>
              </w:rPr>
              <w:t>disaster risk mgmt</w:t>
            </w:r>
          </w:p>
        </w:tc>
        <w:tc>
          <w:tcPr>
            <w:tcW w:w="709" w:type="dxa"/>
          </w:tcPr>
          <w:p w14:paraId="35E135CE" w14:textId="77777777" w:rsidR="002332A9" w:rsidRPr="006D0F6E" w:rsidRDefault="002332A9" w:rsidP="002332A9">
            <w:pPr>
              <w:rPr>
                <w:rFonts w:ascii="Arial" w:eastAsia="Times New Roman" w:hAnsi="Arial" w:cs="Arial"/>
                <w:i/>
                <w:color w:val="000000"/>
                <w:sz w:val="14"/>
                <w:szCs w:val="14"/>
                <w:lang w:eastAsia="sv-SE"/>
              </w:rPr>
            </w:pPr>
            <w:r w:rsidRPr="006D0F6E">
              <w:rPr>
                <w:rFonts w:ascii="Arial" w:eastAsia="Times New Roman" w:hAnsi="Arial" w:cs="Arial"/>
                <w:i/>
                <w:color w:val="000000"/>
                <w:sz w:val="14"/>
                <w:szCs w:val="14"/>
                <w:lang w:eastAsia="sv-SE"/>
              </w:rPr>
              <w:t>Prevent conflict</w:t>
            </w:r>
          </w:p>
        </w:tc>
        <w:tc>
          <w:tcPr>
            <w:tcW w:w="850" w:type="dxa"/>
            <w:hideMark/>
          </w:tcPr>
          <w:p w14:paraId="1BD9EB37" w14:textId="77777777" w:rsidR="002332A9" w:rsidRPr="006D0F6E" w:rsidRDefault="002332A9" w:rsidP="002332A9">
            <w:pPr>
              <w:rPr>
                <w:rFonts w:ascii="Arial" w:eastAsia="Times New Roman" w:hAnsi="Arial" w:cs="Arial"/>
                <w:i/>
                <w:color w:val="000000"/>
                <w:sz w:val="14"/>
                <w:szCs w:val="14"/>
                <w:lang w:eastAsia="sv-SE"/>
              </w:rPr>
            </w:pPr>
            <w:r w:rsidRPr="006D0F6E">
              <w:rPr>
                <w:rFonts w:ascii="Arial" w:eastAsia="Times New Roman" w:hAnsi="Arial" w:cs="Arial"/>
                <w:i/>
                <w:color w:val="000000"/>
                <w:sz w:val="14"/>
                <w:szCs w:val="14"/>
                <w:lang w:eastAsia="sv-SE"/>
              </w:rPr>
              <w:t>Assets, land policies, mobility</w:t>
            </w:r>
          </w:p>
        </w:tc>
        <w:tc>
          <w:tcPr>
            <w:tcW w:w="709" w:type="dxa"/>
            <w:hideMark/>
          </w:tcPr>
          <w:p w14:paraId="12216C7C" w14:textId="77777777" w:rsidR="002332A9" w:rsidRPr="006D0F6E" w:rsidRDefault="002332A9" w:rsidP="002332A9">
            <w:pPr>
              <w:rPr>
                <w:rFonts w:ascii="Arial" w:eastAsia="Times New Roman" w:hAnsi="Arial" w:cs="Arial"/>
                <w:i/>
                <w:color w:val="000000"/>
                <w:sz w:val="14"/>
                <w:szCs w:val="14"/>
                <w:lang w:eastAsia="sv-SE"/>
              </w:rPr>
            </w:pPr>
            <w:r>
              <w:rPr>
                <w:rFonts w:ascii="Arial" w:eastAsia="Times New Roman" w:hAnsi="Arial" w:cs="Arial"/>
                <w:i/>
                <w:color w:val="000000"/>
                <w:sz w:val="14"/>
                <w:szCs w:val="14"/>
                <w:lang w:eastAsia="sv-SE"/>
              </w:rPr>
              <w:t>Skills training</w:t>
            </w:r>
            <w:r w:rsidRPr="006D0F6E">
              <w:rPr>
                <w:rFonts w:ascii="Arial" w:eastAsia="Times New Roman" w:hAnsi="Arial" w:cs="Arial"/>
                <w:i/>
                <w:color w:val="000000"/>
                <w:sz w:val="14"/>
                <w:szCs w:val="14"/>
                <w:lang w:eastAsia="sv-SE"/>
              </w:rPr>
              <w:t xml:space="preserve"> lab</w:t>
            </w:r>
            <w:r>
              <w:rPr>
                <w:rFonts w:ascii="Arial" w:eastAsia="Times New Roman" w:hAnsi="Arial" w:cs="Arial"/>
                <w:i/>
                <w:color w:val="000000"/>
                <w:sz w:val="14"/>
                <w:szCs w:val="14"/>
                <w:lang w:eastAsia="sv-SE"/>
              </w:rPr>
              <w:t xml:space="preserve">or market </w:t>
            </w:r>
            <w:r w:rsidRPr="006D0F6E">
              <w:rPr>
                <w:rFonts w:ascii="Arial" w:eastAsia="Times New Roman" w:hAnsi="Arial" w:cs="Arial"/>
                <w:i/>
                <w:color w:val="000000"/>
                <w:sz w:val="14"/>
                <w:szCs w:val="14"/>
                <w:lang w:eastAsia="sv-SE"/>
              </w:rPr>
              <w:t>links</w:t>
            </w:r>
          </w:p>
        </w:tc>
        <w:tc>
          <w:tcPr>
            <w:tcW w:w="709" w:type="dxa"/>
            <w:hideMark/>
          </w:tcPr>
          <w:p w14:paraId="274B79CF" w14:textId="77777777" w:rsidR="002332A9" w:rsidRPr="006D0F6E" w:rsidRDefault="002332A9" w:rsidP="002332A9">
            <w:pPr>
              <w:rPr>
                <w:rFonts w:ascii="Arial" w:eastAsia="Times New Roman" w:hAnsi="Arial" w:cs="Arial"/>
                <w:i/>
                <w:color w:val="000000"/>
                <w:sz w:val="14"/>
                <w:szCs w:val="14"/>
                <w:lang w:eastAsia="sv-SE"/>
              </w:rPr>
            </w:pPr>
            <w:r w:rsidRPr="006D0F6E">
              <w:rPr>
                <w:rFonts w:ascii="Arial" w:eastAsia="Times New Roman" w:hAnsi="Arial" w:cs="Arial"/>
                <w:i/>
                <w:color w:val="000000"/>
                <w:sz w:val="14"/>
                <w:szCs w:val="14"/>
                <w:lang w:eastAsia="sv-SE"/>
              </w:rPr>
              <w:t>social protect</w:t>
            </w:r>
          </w:p>
        </w:tc>
        <w:tc>
          <w:tcPr>
            <w:tcW w:w="709" w:type="dxa"/>
          </w:tcPr>
          <w:p w14:paraId="158CCCD9" w14:textId="77777777" w:rsidR="002332A9" w:rsidRPr="006D0F6E" w:rsidRDefault="002332A9" w:rsidP="002332A9">
            <w:pPr>
              <w:rPr>
                <w:rFonts w:ascii="Arial" w:eastAsia="Times New Roman" w:hAnsi="Arial" w:cs="Arial"/>
                <w:i/>
                <w:color w:val="000000"/>
                <w:sz w:val="14"/>
                <w:szCs w:val="14"/>
                <w:lang w:eastAsia="sv-SE"/>
              </w:rPr>
            </w:pPr>
            <w:r w:rsidRPr="006D0F6E">
              <w:rPr>
                <w:rFonts w:ascii="Arial" w:eastAsia="Times New Roman" w:hAnsi="Arial" w:cs="Arial"/>
                <w:i/>
                <w:color w:val="000000"/>
                <w:sz w:val="14"/>
                <w:szCs w:val="14"/>
                <w:lang w:eastAsia="sv-SE"/>
              </w:rPr>
              <w:t>Universal SRHR</w:t>
            </w:r>
          </w:p>
        </w:tc>
      </w:tr>
      <w:tr w:rsidR="002332A9" w:rsidRPr="006D0F6E" w14:paraId="0F3DE9D8" w14:textId="77777777" w:rsidTr="00454727">
        <w:trPr>
          <w:trHeight w:val="303"/>
        </w:trPr>
        <w:tc>
          <w:tcPr>
            <w:tcW w:w="891" w:type="dxa"/>
            <w:noWrap/>
          </w:tcPr>
          <w:p w14:paraId="4500B539" w14:textId="77777777" w:rsidR="002332A9" w:rsidRPr="006D0F6E" w:rsidRDefault="002332A9" w:rsidP="002332A9">
            <w:pPr>
              <w:rPr>
                <w:rFonts w:ascii="Arial" w:eastAsia="Times New Roman" w:hAnsi="Arial" w:cs="Arial"/>
                <w:b/>
                <w:color w:val="000000"/>
                <w:sz w:val="16"/>
                <w:szCs w:val="16"/>
                <w:lang w:eastAsia="sv-SE"/>
              </w:rPr>
            </w:pPr>
            <w:r w:rsidRPr="006D0F6E">
              <w:rPr>
                <w:rFonts w:ascii="Arial" w:eastAsia="Times New Roman" w:hAnsi="Arial" w:cs="Arial"/>
                <w:b/>
                <w:color w:val="000000"/>
                <w:sz w:val="16"/>
                <w:szCs w:val="16"/>
                <w:lang w:eastAsia="sv-SE"/>
              </w:rPr>
              <w:t>Zambia</w:t>
            </w:r>
          </w:p>
        </w:tc>
        <w:tc>
          <w:tcPr>
            <w:tcW w:w="709" w:type="dxa"/>
            <w:shd w:val="clear" w:color="auto" w:fill="auto"/>
            <w:noWrap/>
          </w:tcPr>
          <w:p w14:paraId="47351C54" w14:textId="77777777" w:rsidR="002332A9" w:rsidRPr="001D402A" w:rsidRDefault="002332A9" w:rsidP="002332A9">
            <w:pPr>
              <w:rPr>
                <w:rFonts w:ascii="Arial" w:eastAsia="Times New Roman" w:hAnsi="Arial" w:cs="Arial"/>
                <w:b/>
                <w:color w:val="000000"/>
                <w:lang w:eastAsia="sv-SE"/>
              </w:rPr>
            </w:pPr>
          </w:p>
        </w:tc>
        <w:tc>
          <w:tcPr>
            <w:tcW w:w="708" w:type="dxa"/>
            <w:shd w:val="clear" w:color="auto" w:fill="auto"/>
            <w:noWrap/>
          </w:tcPr>
          <w:p w14:paraId="5B8CAD70" w14:textId="77777777" w:rsidR="002332A9" w:rsidRPr="001D402A" w:rsidRDefault="002332A9" w:rsidP="002332A9">
            <w:pPr>
              <w:rPr>
                <w:rFonts w:ascii="Arial" w:eastAsia="Times New Roman" w:hAnsi="Arial" w:cs="Arial"/>
                <w:b/>
                <w:color w:val="000000"/>
                <w:lang w:eastAsia="sv-SE"/>
              </w:rPr>
            </w:pPr>
          </w:p>
        </w:tc>
        <w:tc>
          <w:tcPr>
            <w:tcW w:w="709" w:type="dxa"/>
            <w:shd w:val="clear" w:color="auto" w:fill="00B0F0"/>
            <w:noWrap/>
          </w:tcPr>
          <w:p w14:paraId="3EE6833F"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709" w:type="dxa"/>
            <w:shd w:val="clear" w:color="auto" w:fill="7030A0"/>
          </w:tcPr>
          <w:p w14:paraId="2C45CE65"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767" w:type="dxa"/>
            <w:shd w:val="clear" w:color="auto" w:fill="92D050"/>
          </w:tcPr>
          <w:p w14:paraId="0D0BCF9D"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650" w:type="dxa"/>
            <w:shd w:val="clear" w:color="auto" w:fill="00B0F0"/>
          </w:tcPr>
          <w:p w14:paraId="19286220"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709" w:type="dxa"/>
            <w:shd w:val="clear" w:color="auto" w:fill="auto"/>
          </w:tcPr>
          <w:p w14:paraId="3D491FEB" w14:textId="77777777" w:rsidR="002332A9" w:rsidRPr="001D402A" w:rsidRDefault="002332A9" w:rsidP="002332A9">
            <w:pPr>
              <w:rPr>
                <w:rFonts w:ascii="Arial" w:eastAsia="Times New Roman" w:hAnsi="Arial" w:cs="Arial"/>
                <w:b/>
                <w:color w:val="000000"/>
                <w:lang w:eastAsia="sv-SE"/>
              </w:rPr>
            </w:pPr>
          </w:p>
        </w:tc>
        <w:tc>
          <w:tcPr>
            <w:tcW w:w="709" w:type="dxa"/>
            <w:shd w:val="clear" w:color="auto" w:fill="auto"/>
          </w:tcPr>
          <w:p w14:paraId="395A6059" w14:textId="77777777" w:rsidR="002332A9" w:rsidRPr="001D402A" w:rsidRDefault="002332A9" w:rsidP="002332A9">
            <w:pPr>
              <w:rPr>
                <w:rFonts w:ascii="Arial" w:eastAsia="Times New Roman" w:hAnsi="Arial" w:cs="Arial"/>
                <w:b/>
                <w:color w:val="000000"/>
                <w:lang w:eastAsia="sv-SE"/>
              </w:rPr>
            </w:pPr>
          </w:p>
        </w:tc>
        <w:tc>
          <w:tcPr>
            <w:tcW w:w="850" w:type="dxa"/>
            <w:shd w:val="clear" w:color="auto" w:fill="00B0F0"/>
            <w:noWrap/>
          </w:tcPr>
          <w:p w14:paraId="5B2F1856"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709" w:type="dxa"/>
            <w:shd w:val="clear" w:color="auto" w:fill="auto"/>
            <w:noWrap/>
          </w:tcPr>
          <w:p w14:paraId="38C58B8F" w14:textId="77777777" w:rsidR="002332A9" w:rsidRPr="001D402A" w:rsidRDefault="002332A9" w:rsidP="002332A9">
            <w:pPr>
              <w:rPr>
                <w:rFonts w:ascii="Arial" w:eastAsia="Times New Roman" w:hAnsi="Arial" w:cs="Arial"/>
                <w:b/>
                <w:color w:val="000000"/>
                <w:lang w:eastAsia="sv-SE"/>
              </w:rPr>
            </w:pPr>
          </w:p>
        </w:tc>
        <w:tc>
          <w:tcPr>
            <w:tcW w:w="709" w:type="dxa"/>
            <w:shd w:val="clear" w:color="auto" w:fill="auto"/>
            <w:noWrap/>
          </w:tcPr>
          <w:p w14:paraId="0D87D182" w14:textId="77777777" w:rsidR="002332A9" w:rsidRPr="001D402A" w:rsidRDefault="002332A9" w:rsidP="002332A9">
            <w:pPr>
              <w:rPr>
                <w:rFonts w:ascii="Arial" w:eastAsia="Times New Roman" w:hAnsi="Arial" w:cs="Arial"/>
                <w:b/>
                <w:color w:val="000000"/>
                <w:lang w:eastAsia="sv-SE"/>
              </w:rPr>
            </w:pPr>
          </w:p>
        </w:tc>
        <w:tc>
          <w:tcPr>
            <w:tcW w:w="709" w:type="dxa"/>
            <w:shd w:val="clear" w:color="auto" w:fill="92D050"/>
          </w:tcPr>
          <w:p w14:paraId="2E7D1290"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r>
      <w:tr w:rsidR="002332A9" w:rsidRPr="006D0F6E" w14:paraId="7A516CF4" w14:textId="77777777" w:rsidTr="00454727">
        <w:trPr>
          <w:trHeight w:val="303"/>
        </w:trPr>
        <w:tc>
          <w:tcPr>
            <w:tcW w:w="891" w:type="dxa"/>
            <w:noWrap/>
          </w:tcPr>
          <w:p w14:paraId="5540BA8A" w14:textId="77777777" w:rsidR="002332A9" w:rsidRPr="006D0F6E" w:rsidRDefault="002332A9" w:rsidP="002332A9">
            <w:pPr>
              <w:rPr>
                <w:rFonts w:ascii="Arial" w:eastAsia="Times New Roman" w:hAnsi="Arial" w:cs="Arial"/>
                <w:b/>
                <w:color w:val="000000"/>
                <w:sz w:val="16"/>
                <w:szCs w:val="16"/>
                <w:lang w:eastAsia="sv-SE"/>
              </w:rPr>
            </w:pPr>
            <w:r>
              <w:rPr>
                <w:rFonts w:ascii="Arial" w:eastAsia="Times New Roman" w:hAnsi="Arial" w:cs="Arial"/>
                <w:b/>
                <w:color w:val="000000"/>
                <w:sz w:val="16"/>
                <w:szCs w:val="16"/>
                <w:lang w:eastAsia="sv-SE"/>
              </w:rPr>
              <w:t>Tanzan.</w:t>
            </w:r>
          </w:p>
        </w:tc>
        <w:tc>
          <w:tcPr>
            <w:tcW w:w="709" w:type="dxa"/>
            <w:shd w:val="clear" w:color="auto" w:fill="FFFF00"/>
            <w:noWrap/>
          </w:tcPr>
          <w:p w14:paraId="2F412D61"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708" w:type="dxa"/>
            <w:shd w:val="clear" w:color="auto" w:fill="auto"/>
            <w:noWrap/>
          </w:tcPr>
          <w:p w14:paraId="7276B5A1" w14:textId="77777777" w:rsidR="002332A9" w:rsidRPr="001D402A" w:rsidRDefault="002332A9" w:rsidP="002332A9">
            <w:pPr>
              <w:rPr>
                <w:rFonts w:ascii="Arial" w:eastAsia="Times New Roman" w:hAnsi="Arial" w:cs="Arial"/>
                <w:b/>
                <w:color w:val="000000"/>
                <w:lang w:eastAsia="sv-SE"/>
              </w:rPr>
            </w:pPr>
          </w:p>
        </w:tc>
        <w:tc>
          <w:tcPr>
            <w:tcW w:w="709" w:type="dxa"/>
            <w:shd w:val="clear" w:color="auto" w:fill="00B0F0"/>
            <w:noWrap/>
          </w:tcPr>
          <w:p w14:paraId="4F22E80F"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709" w:type="dxa"/>
            <w:shd w:val="clear" w:color="auto" w:fill="7030A0"/>
          </w:tcPr>
          <w:p w14:paraId="092D69FC"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767" w:type="dxa"/>
            <w:shd w:val="clear" w:color="auto" w:fill="92D050"/>
          </w:tcPr>
          <w:p w14:paraId="2E47968E"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 xml:space="preserve">++* </w:t>
            </w:r>
          </w:p>
        </w:tc>
        <w:tc>
          <w:tcPr>
            <w:tcW w:w="650" w:type="dxa"/>
            <w:shd w:val="clear" w:color="auto" w:fill="00B0F0"/>
          </w:tcPr>
          <w:p w14:paraId="0B678D4C"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709" w:type="dxa"/>
            <w:shd w:val="clear" w:color="auto" w:fill="auto"/>
          </w:tcPr>
          <w:p w14:paraId="1EA44992" w14:textId="77777777" w:rsidR="002332A9" w:rsidRPr="001D402A" w:rsidRDefault="002332A9" w:rsidP="002332A9">
            <w:pPr>
              <w:rPr>
                <w:rFonts w:ascii="Arial" w:eastAsia="Times New Roman" w:hAnsi="Arial" w:cs="Arial"/>
                <w:b/>
                <w:color w:val="000000"/>
                <w:lang w:eastAsia="sv-SE"/>
              </w:rPr>
            </w:pPr>
          </w:p>
        </w:tc>
        <w:tc>
          <w:tcPr>
            <w:tcW w:w="709" w:type="dxa"/>
            <w:shd w:val="clear" w:color="auto" w:fill="auto"/>
          </w:tcPr>
          <w:p w14:paraId="1FA718EB" w14:textId="77777777" w:rsidR="002332A9" w:rsidRPr="001D402A" w:rsidRDefault="002332A9" w:rsidP="002332A9">
            <w:pPr>
              <w:rPr>
                <w:rFonts w:ascii="Arial" w:eastAsia="Times New Roman" w:hAnsi="Arial" w:cs="Arial"/>
                <w:b/>
                <w:color w:val="000000"/>
                <w:lang w:eastAsia="sv-SE"/>
              </w:rPr>
            </w:pPr>
          </w:p>
        </w:tc>
        <w:tc>
          <w:tcPr>
            <w:tcW w:w="850" w:type="dxa"/>
            <w:shd w:val="clear" w:color="auto" w:fill="00B0F0"/>
            <w:noWrap/>
          </w:tcPr>
          <w:p w14:paraId="6873AFA8"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709" w:type="dxa"/>
            <w:shd w:val="clear" w:color="auto" w:fill="FFFF00"/>
            <w:noWrap/>
          </w:tcPr>
          <w:p w14:paraId="3926BA64"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709" w:type="dxa"/>
            <w:shd w:val="clear" w:color="auto" w:fill="auto"/>
            <w:noWrap/>
          </w:tcPr>
          <w:p w14:paraId="1DC9598F" w14:textId="77777777" w:rsidR="002332A9" w:rsidRPr="001D402A" w:rsidRDefault="002332A9" w:rsidP="002332A9">
            <w:pPr>
              <w:rPr>
                <w:rFonts w:ascii="Arial" w:eastAsia="Times New Roman" w:hAnsi="Arial" w:cs="Arial"/>
                <w:b/>
                <w:color w:val="000000"/>
                <w:lang w:eastAsia="sv-SE"/>
              </w:rPr>
            </w:pPr>
          </w:p>
        </w:tc>
        <w:tc>
          <w:tcPr>
            <w:tcW w:w="709" w:type="dxa"/>
            <w:shd w:val="clear" w:color="auto" w:fill="92D050"/>
          </w:tcPr>
          <w:p w14:paraId="507D8483"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r>
      <w:tr w:rsidR="002332A9" w:rsidRPr="006D0F6E" w14:paraId="5B1771A6" w14:textId="77777777" w:rsidTr="00454727">
        <w:trPr>
          <w:trHeight w:val="303"/>
        </w:trPr>
        <w:tc>
          <w:tcPr>
            <w:tcW w:w="891" w:type="dxa"/>
            <w:noWrap/>
          </w:tcPr>
          <w:p w14:paraId="20CDC4E7" w14:textId="77777777" w:rsidR="002332A9" w:rsidRPr="006D0F6E" w:rsidRDefault="002332A9" w:rsidP="002332A9">
            <w:pPr>
              <w:rPr>
                <w:rFonts w:ascii="Arial" w:eastAsia="Times New Roman" w:hAnsi="Arial" w:cs="Arial"/>
                <w:b/>
                <w:color w:val="000000"/>
                <w:sz w:val="16"/>
                <w:szCs w:val="16"/>
                <w:lang w:eastAsia="sv-SE"/>
              </w:rPr>
            </w:pPr>
            <w:r w:rsidRPr="006D0F6E">
              <w:rPr>
                <w:rFonts w:ascii="Arial" w:eastAsia="Times New Roman" w:hAnsi="Arial" w:cs="Arial"/>
                <w:b/>
                <w:color w:val="000000"/>
                <w:sz w:val="16"/>
                <w:szCs w:val="16"/>
                <w:lang w:eastAsia="sv-SE"/>
              </w:rPr>
              <w:t>Rwanda</w:t>
            </w:r>
          </w:p>
        </w:tc>
        <w:tc>
          <w:tcPr>
            <w:tcW w:w="709" w:type="dxa"/>
            <w:shd w:val="clear" w:color="auto" w:fill="auto"/>
            <w:noWrap/>
          </w:tcPr>
          <w:p w14:paraId="110799ED" w14:textId="77777777" w:rsidR="002332A9" w:rsidRPr="001D402A" w:rsidRDefault="002332A9" w:rsidP="002332A9">
            <w:pPr>
              <w:rPr>
                <w:rFonts w:ascii="Arial" w:eastAsia="Times New Roman" w:hAnsi="Arial" w:cs="Arial"/>
                <w:b/>
                <w:color w:val="000000"/>
                <w:lang w:eastAsia="sv-SE"/>
              </w:rPr>
            </w:pPr>
          </w:p>
        </w:tc>
        <w:tc>
          <w:tcPr>
            <w:tcW w:w="708" w:type="dxa"/>
            <w:shd w:val="clear" w:color="auto" w:fill="FF0000"/>
            <w:noWrap/>
          </w:tcPr>
          <w:p w14:paraId="6BA8E1ED"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709" w:type="dxa"/>
            <w:shd w:val="clear" w:color="auto" w:fill="auto"/>
            <w:noWrap/>
          </w:tcPr>
          <w:p w14:paraId="48F03037" w14:textId="77777777" w:rsidR="002332A9" w:rsidRPr="001D402A" w:rsidRDefault="002332A9" w:rsidP="002332A9">
            <w:pPr>
              <w:rPr>
                <w:rFonts w:ascii="Arial" w:eastAsia="Times New Roman" w:hAnsi="Arial" w:cs="Arial"/>
                <w:b/>
                <w:color w:val="000000"/>
                <w:lang w:eastAsia="sv-SE"/>
              </w:rPr>
            </w:pPr>
          </w:p>
        </w:tc>
        <w:tc>
          <w:tcPr>
            <w:tcW w:w="709" w:type="dxa"/>
            <w:shd w:val="clear" w:color="auto" w:fill="auto"/>
          </w:tcPr>
          <w:p w14:paraId="41769635" w14:textId="77777777" w:rsidR="002332A9" w:rsidRPr="001D402A" w:rsidRDefault="002332A9" w:rsidP="002332A9">
            <w:pPr>
              <w:rPr>
                <w:rFonts w:ascii="Arial" w:eastAsia="Times New Roman" w:hAnsi="Arial" w:cs="Arial"/>
                <w:b/>
                <w:color w:val="000000"/>
                <w:lang w:eastAsia="sv-SE"/>
              </w:rPr>
            </w:pPr>
          </w:p>
        </w:tc>
        <w:tc>
          <w:tcPr>
            <w:tcW w:w="767" w:type="dxa"/>
            <w:shd w:val="clear" w:color="auto" w:fill="auto"/>
          </w:tcPr>
          <w:p w14:paraId="7D6D3C20" w14:textId="77777777" w:rsidR="002332A9" w:rsidRPr="001D402A" w:rsidRDefault="002332A9" w:rsidP="002332A9">
            <w:pPr>
              <w:rPr>
                <w:rFonts w:ascii="Arial" w:eastAsia="Times New Roman" w:hAnsi="Arial" w:cs="Arial"/>
                <w:b/>
                <w:color w:val="000000"/>
                <w:lang w:eastAsia="sv-SE"/>
              </w:rPr>
            </w:pPr>
          </w:p>
        </w:tc>
        <w:tc>
          <w:tcPr>
            <w:tcW w:w="650" w:type="dxa"/>
            <w:shd w:val="clear" w:color="auto" w:fill="00B0F0"/>
          </w:tcPr>
          <w:p w14:paraId="62A8A5C3"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709" w:type="dxa"/>
            <w:shd w:val="clear" w:color="auto" w:fill="auto"/>
          </w:tcPr>
          <w:p w14:paraId="7AEC19B4" w14:textId="77777777" w:rsidR="002332A9" w:rsidRPr="001D402A" w:rsidRDefault="002332A9" w:rsidP="002332A9">
            <w:pPr>
              <w:rPr>
                <w:rFonts w:ascii="Arial" w:eastAsia="Times New Roman" w:hAnsi="Arial" w:cs="Arial"/>
                <w:b/>
                <w:color w:val="000000"/>
                <w:lang w:eastAsia="sv-SE"/>
              </w:rPr>
            </w:pPr>
          </w:p>
        </w:tc>
        <w:tc>
          <w:tcPr>
            <w:tcW w:w="709" w:type="dxa"/>
            <w:shd w:val="clear" w:color="auto" w:fill="7030A0"/>
          </w:tcPr>
          <w:p w14:paraId="4EA315DC"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850" w:type="dxa"/>
            <w:shd w:val="clear" w:color="auto" w:fill="00B0F0"/>
            <w:noWrap/>
          </w:tcPr>
          <w:p w14:paraId="618A8258"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 xml:space="preserve">+ </w:t>
            </w:r>
          </w:p>
        </w:tc>
        <w:tc>
          <w:tcPr>
            <w:tcW w:w="709" w:type="dxa"/>
            <w:shd w:val="clear" w:color="auto" w:fill="auto"/>
            <w:noWrap/>
          </w:tcPr>
          <w:p w14:paraId="19B7599D" w14:textId="77777777" w:rsidR="002332A9" w:rsidRPr="001D402A" w:rsidRDefault="002332A9" w:rsidP="002332A9">
            <w:pPr>
              <w:rPr>
                <w:rFonts w:ascii="Arial" w:eastAsia="Times New Roman" w:hAnsi="Arial" w:cs="Arial"/>
                <w:b/>
                <w:color w:val="000000"/>
                <w:lang w:eastAsia="sv-SE"/>
              </w:rPr>
            </w:pPr>
          </w:p>
        </w:tc>
        <w:tc>
          <w:tcPr>
            <w:tcW w:w="709" w:type="dxa"/>
            <w:shd w:val="clear" w:color="auto" w:fill="FF0000"/>
            <w:noWrap/>
          </w:tcPr>
          <w:p w14:paraId="29F5A83D"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 xml:space="preserve">+ </w:t>
            </w:r>
          </w:p>
        </w:tc>
        <w:tc>
          <w:tcPr>
            <w:tcW w:w="709" w:type="dxa"/>
            <w:shd w:val="clear" w:color="auto" w:fill="auto"/>
          </w:tcPr>
          <w:p w14:paraId="5043FB95" w14:textId="77777777" w:rsidR="002332A9" w:rsidRPr="001D402A" w:rsidRDefault="002332A9" w:rsidP="002332A9">
            <w:pPr>
              <w:rPr>
                <w:rFonts w:ascii="Arial" w:eastAsia="Times New Roman" w:hAnsi="Arial" w:cs="Arial"/>
                <w:b/>
                <w:color w:val="000000"/>
                <w:lang w:eastAsia="sv-SE"/>
              </w:rPr>
            </w:pPr>
          </w:p>
        </w:tc>
      </w:tr>
      <w:tr w:rsidR="002332A9" w:rsidRPr="006D0F6E" w14:paraId="4CF5C3FD" w14:textId="77777777" w:rsidTr="00454727">
        <w:trPr>
          <w:trHeight w:val="303"/>
        </w:trPr>
        <w:tc>
          <w:tcPr>
            <w:tcW w:w="891" w:type="dxa"/>
            <w:noWrap/>
          </w:tcPr>
          <w:p w14:paraId="2D6FC413" w14:textId="77777777" w:rsidR="002332A9" w:rsidRPr="006D0F6E" w:rsidRDefault="002332A9" w:rsidP="002332A9">
            <w:pPr>
              <w:rPr>
                <w:rFonts w:ascii="Arial" w:eastAsia="Times New Roman" w:hAnsi="Arial" w:cs="Arial"/>
                <w:b/>
                <w:color w:val="000000"/>
                <w:sz w:val="16"/>
                <w:szCs w:val="16"/>
                <w:lang w:eastAsia="sv-SE"/>
              </w:rPr>
            </w:pPr>
            <w:r>
              <w:rPr>
                <w:rFonts w:ascii="Arial" w:eastAsia="Times New Roman" w:hAnsi="Arial" w:cs="Arial"/>
                <w:b/>
                <w:color w:val="000000"/>
                <w:sz w:val="16"/>
                <w:szCs w:val="16"/>
                <w:lang w:eastAsia="sv-SE"/>
              </w:rPr>
              <w:t>Mocam</w:t>
            </w:r>
            <w:r w:rsidRPr="006D0F6E">
              <w:rPr>
                <w:rFonts w:ascii="Arial" w:eastAsia="Times New Roman" w:hAnsi="Arial" w:cs="Arial"/>
                <w:b/>
                <w:color w:val="000000"/>
                <w:sz w:val="16"/>
                <w:szCs w:val="16"/>
                <w:lang w:eastAsia="sv-SE"/>
              </w:rPr>
              <w:t>.</w:t>
            </w:r>
          </w:p>
        </w:tc>
        <w:tc>
          <w:tcPr>
            <w:tcW w:w="709" w:type="dxa"/>
            <w:shd w:val="clear" w:color="auto" w:fill="FFFF00"/>
            <w:noWrap/>
          </w:tcPr>
          <w:p w14:paraId="33C1CD6B"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708" w:type="dxa"/>
            <w:shd w:val="clear" w:color="auto" w:fill="FF0000"/>
            <w:noWrap/>
          </w:tcPr>
          <w:p w14:paraId="2CF24469"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709" w:type="dxa"/>
            <w:shd w:val="clear" w:color="auto" w:fill="00B0F0"/>
            <w:noWrap/>
          </w:tcPr>
          <w:p w14:paraId="65372F02"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 xml:space="preserve">++ </w:t>
            </w:r>
          </w:p>
        </w:tc>
        <w:tc>
          <w:tcPr>
            <w:tcW w:w="709" w:type="dxa"/>
            <w:shd w:val="clear" w:color="auto" w:fill="auto"/>
          </w:tcPr>
          <w:p w14:paraId="111348C7" w14:textId="77777777" w:rsidR="002332A9" w:rsidRPr="001D402A" w:rsidRDefault="002332A9" w:rsidP="002332A9">
            <w:pPr>
              <w:rPr>
                <w:rFonts w:ascii="Arial" w:eastAsia="Times New Roman" w:hAnsi="Arial" w:cs="Arial"/>
                <w:b/>
                <w:color w:val="000000"/>
                <w:lang w:eastAsia="sv-SE"/>
              </w:rPr>
            </w:pPr>
          </w:p>
        </w:tc>
        <w:tc>
          <w:tcPr>
            <w:tcW w:w="767" w:type="dxa"/>
            <w:shd w:val="clear" w:color="auto" w:fill="92D050"/>
          </w:tcPr>
          <w:p w14:paraId="2BDBC719"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650" w:type="dxa"/>
            <w:shd w:val="clear" w:color="auto" w:fill="00B0F0"/>
          </w:tcPr>
          <w:p w14:paraId="2971C487"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709" w:type="dxa"/>
            <w:shd w:val="clear" w:color="auto" w:fill="FF0000"/>
          </w:tcPr>
          <w:p w14:paraId="0C8D3C99"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 xml:space="preserve">+ </w:t>
            </w:r>
          </w:p>
        </w:tc>
        <w:tc>
          <w:tcPr>
            <w:tcW w:w="709" w:type="dxa"/>
            <w:shd w:val="clear" w:color="auto" w:fill="auto"/>
          </w:tcPr>
          <w:p w14:paraId="215A6CFC" w14:textId="77777777" w:rsidR="002332A9" w:rsidRPr="001D402A" w:rsidRDefault="002332A9" w:rsidP="002332A9">
            <w:pPr>
              <w:rPr>
                <w:rFonts w:ascii="Arial" w:eastAsia="Times New Roman" w:hAnsi="Arial" w:cs="Arial"/>
                <w:b/>
                <w:color w:val="000000"/>
                <w:lang w:eastAsia="sv-SE"/>
              </w:rPr>
            </w:pPr>
          </w:p>
        </w:tc>
        <w:tc>
          <w:tcPr>
            <w:tcW w:w="850" w:type="dxa"/>
            <w:shd w:val="clear" w:color="auto" w:fill="00B0F0"/>
            <w:noWrap/>
          </w:tcPr>
          <w:p w14:paraId="2513CA41"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709" w:type="dxa"/>
            <w:shd w:val="clear" w:color="auto" w:fill="auto"/>
            <w:noWrap/>
          </w:tcPr>
          <w:p w14:paraId="0342D6C4" w14:textId="77777777" w:rsidR="002332A9" w:rsidRPr="001D402A" w:rsidRDefault="002332A9" w:rsidP="002332A9">
            <w:pPr>
              <w:rPr>
                <w:rFonts w:ascii="Arial" w:eastAsia="Times New Roman" w:hAnsi="Arial" w:cs="Arial"/>
                <w:b/>
                <w:color w:val="000000"/>
                <w:lang w:eastAsia="sv-SE"/>
              </w:rPr>
            </w:pPr>
          </w:p>
        </w:tc>
        <w:tc>
          <w:tcPr>
            <w:tcW w:w="709" w:type="dxa"/>
            <w:shd w:val="clear" w:color="auto" w:fill="FF0000"/>
            <w:noWrap/>
          </w:tcPr>
          <w:p w14:paraId="3635C4B1"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709" w:type="dxa"/>
            <w:shd w:val="clear" w:color="auto" w:fill="auto"/>
          </w:tcPr>
          <w:p w14:paraId="47C78994" w14:textId="77777777" w:rsidR="002332A9" w:rsidRPr="001D402A" w:rsidRDefault="002332A9" w:rsidP="002332A9">
            <w:pPr>
              <w:rPr>
                <w:rFonts w:ascii="Arial" w:eastAsia="Times New Roman" w:hAnsi="Arial" w:cs="Arial"/>
                <w:b/>
                <w:color w:val="000000"/>
                <w:lang w:eastAsia="sv-SE"/>
              </w:rPr>
            </w:pPr>
          </w:p>
        </w:tc>
      </w:tr>
      <w:tr w:rsidR="002332A9" w:rsidRPr="006D0F6E" w14:paraId="6C1E4518" w14:textId="77777777" w:rsidTr="00F32AE1">
        <w:trPr>
          <w:trHeight w:val="303"/>
        </w:trPr>
        <w:tc>
          <w:tcPr>
            <w:tcW w:w="891" w:type="dxa"/>
            <w:noWrap/>
          </w:tcPr>
          <w:p w14:paraId="0B6C96DB" w14:textId="77777777" w:rsidR="002332A9" w:rsidRPr="006D0F6E" w:rsidRDefault="002332A9" w:rsidP="002332A9">
            <w:pPr>
              <w:rPr>
                <w:rFonts w:ascii="Arial" w:eastAsia="Times New Roman" w:hAnsi="Arial" w:cs="Arial"/>
                <w:b/>
                <w:color w:val="000000"/>
                <w:sz w:val="16"/>
                <w:szCs w:val="16"/>
                <w:lang w:eastAsia="sv-SE"/>
              </w:rPr>
            </w:pPr>
            <w:r w:rsidRPr="006D0F6E">
              <w:rPr>
                <w:rFonts w:ascii="Arial" w:eastAsia="Times New Roman" w:hAnsi="Arial" w:cs="Arial"/>
                <w:b/>
                <w:color w:val="000000"/>
                <w:sz w:val="16"/>
                <w:szCs w:val="16"/>
                <w:lang w:eastAsia="sv-SE"/>
              </w:rPr>
              <w:t>Mali</w:t>
            </w:r>
            <w:r>
              <w:rPr>
                <w:rFonts w:ascii="Arial" w:eastAsia="Times New Roman" w:hAnsi="Arial" w:cs="Arial"/>
                <w:b/>
                <w:color w:val="000000"/>
                <w:sz w:val="16"/>
                <w:szCs w:val="16"/>
                <w:lang w:eastAsia="sv-SE"/>
              </w:rPr>
              <w:t>**</w:t>
            </w:r>
          </w:p>
        </w:tc>
        <w:tc>
          <w:tcPr>
            <w:tcW w:w="709" w:type="dxa"/>
            <w:shd w:val="clear" w:color="auto" w:fill="auto"/>
            <w:noWrap/>
          </w:tcPr>
          <w:p w14:paraId="5FE41025" w14:textId="77777777" w:rsidR="002332A9" w:rsidRPr="001D402A" w:rsidRDefault="002332A9" w:rsidP="002332A9">
            <w:pPr>
              <w:rPr>
                <w:rFonts w:ascii="Arial" w:eastAsia="Times New Roman" w:hAnsi="Arial" w:cs="Arial"/>
                <w:b/>
                <w:color w:val="000000"/>
                <w:lang w:eastAsia="sv-SE"/>
              </w:rPr>
            </w:pPr>
          </w:p>
        </w:tc>
        <w:tc>
          <w:tcPr>
            <w:tcW w:w="708" w:type="dxa"/>
            <w:shd w:val="clear" w:color="auto" w:fill="FF0000"/>
            <w:noWrap/>
          </w:tcPr>
          <w:p w14:paraId="4B4C4B4F"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709" w:type="dxa"/>
            <w:shd w:val="clear" w:color="auto" w:fill="00B0F0"/>
            <w:noWrap/>
          </w:tcPr>
          <w:p w14:paraId="48F1F6CE"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709" w:type="dxa"/>
            <w:shd w:val="clear" w:color="auto" w:fill="7030A0"/>
          </w:tcPr>
          <w:p w14:paraId="05962644"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767" w:type="dxa"/>
            <w:shd w:val="clear" w:color="auto" w:fill="92D050"/>
          </w:tcPr>
          <w:p w14:paraId="6C46A19E"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 xml:space="preserve">+ </w:t>
            </w:r>
          </w:p>
        </w:tc>
        <w:tc>
          <w:tcPr>
            <w:tcW w:w="650" w:type="dxa"/>
            <w:shd w:val="clear" w:color="auto" w:fill="auto"/>
          </w:tcPr>
          <w:p w14:paraId="6CB31CF6" w14:textId="77777777" w:rsidR="002332A9" w:rsidRPr="001D402A" w:rsidRDefault="002332A9" w:rsidP="002332A9">
            <w:pPr>
              <w:rPr>
                <w:rFonts w:ascii="Arial" w:eastAsia="Times New Roman" w:hAnsi="Arial" w:cs="Arial"/>
                <w:b/>
                <w:color w:val="000000"/>
                <w:lang w:eastAsia="sv-SE"/>
              </w:rPr>
            </w:pPr>
          </w:p>
        </w:tc>
        <w:tc>
          <w:tcPr>
            <w:tcW w:w="709" w:type="dxa"/>
            <w:shd w:val="clear" w:color="auto" w:fill="FF0000"/>
          </w:tcPr>
          <w:p w14:paraId="2E6AFF3B"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709" w:type="dxa"/>
            <w:shd w:val="clear" w:color="auto" w:fill="7030A0"/>
          </w:tcPr>
          <w:p w14:paraId="59CE49A2" w14:textId="2B796E91" w:rsidR="002332A9" w:rsidRPr="001D402A" w:rsidRDefault="00F32AE1" w:rsidP="002332A9">
            <w:pPr>
              <w:rPr>
                <w:rFonts w:ascii="Arial" w:eastAsia="Times New Roman" w:hAnsi="Arial" w:cs="Arial"/>
                <w:b/>
                <w:color w:val="000000"/>
                <w:lang w:eastAsia="sv-SE"/>
              </w:rPr>
            </w:pPr>
            <w:r>
              <w:rPr>
                <w:rFonts w:ascii="Arial" w:eastAsia="Times New Roman" w:hAnsi="Arial" w:cs="Arial"/>
                <w:b/>
                <w:color w:val="000000"/>
                <w:lang w:eastAsia="sv-SE"/>
              </w:rPr>
              <w:t>+</w:t>
            </w:r>
          </w:p>
        </w:tc>
        <w:tc>
          <w:tcPr>
            <w:tcW w:w="850" w:type="dxa"/>
            <w:shd w:val="clear" w:color="auto" w:fill="00B0F0"/>
            <w:noWrap/>
          </w:tcPr>
          <w:p w14:paraId="59EBA577"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 xml:space="preserve">+ </w:t>
            </w:r>
          </w:p>
        </w:tc>
        <w:tc>
          <w:tcPr>
            <w:tcW w:w="709" w:type="dxa"/>
            <w:shd w:val="clear" w:color="auto" w:fill="auto"/>
            <w:noWrap/>
          </w:tcPr>
          <w:p w14:paraId="4037A95C" w14:textId="77777777" w:rsidR="002332A9" w:rsidRPr="001D402A" w:rsidRDefault="002332A9" w:rsidP="002332A9">
            <w:pPr>
              <w:rPr>
                <w:rFonts w:ascii="Arial" w:eastAsia="Times New Roman" w:hAnsi="Arial" w:cs="Arial"/>
                <w:b/>
                <w:color w:val="000000"/>
                <w:lang w:eastAsia="sv-SE"/>
              </w:rPr>
            </w:pPr>
          </w:p>
        </w:tc>
        <w:tc>
          <w:tcPr>
            <w:tcW w:w="709" w:type="dxa"/>
            <w:shd w:val="clear" w:color="auto" w:fill="auto"/>
            <w:noWrap/>
          </w:tcPr>
          <w:p w14:paraId="3269142D" w14:textId="77777777" w:rsidR="002332A9" w:rsidRPr="001D402A" w:rsidRDefault="002332A9" w:rsidP="002332A9">
            <w:pPr>
              <w:rPr>
                <w:rFonts w:ascii="Arial" w:eastAsia="Times New Roman" w:hAnsi="Arial" w:cs="Arial"/>
                <w:b/>
                <w:color w:val="000000"/>
                <w:lang w:eastAsia="sv-SE"/>
              </w:rPr>
            </w:pPr>
          </w:p>
        </w:tc>
        <w:tc>
          <w:tcPr>
            <w:tcW w:w="709" w:type="dxa"/>
            <w:shd w:val="clear" w:color="auto" w:fill="auto"/>
          </w:tcPr>
          <w:p w14:paraId="0437CF74" w14:textId="77777777" w:rsidR="002332A9" w:rsidRPr="001D402A" w:rsidRDefault="002332A9" w:rsidP="002332A9">
            <w:pPr>
              <w:rPr>
                <w:rFonts w:ascii="Arial" w:eastAsia="Times New Roman" w:hAnsi="Arial" w:cs="Arial"/>
                <w:b/>
                <w:color w:val="000000"/>
                <w:lang w:eastAsia="sv-SE"/>
              </w:rPr>
            </w:pPr>
          </w:p>
        </w:tc>
      </w:tr>
      <w:tr w:rsidR="002332A9" w:rsidRPr="006D0F6E" w14:paraId="31B16DBB" w14:textId="77777777" w:rsidTr="00454727">
        <w:trPr>
          <w:trHeight w:val="303"/>
        </w:trPr>
        <w:tc>
          <w:tcPr>
            <w:tcW w:w="891" w:type="dxa"/>
            <w:noWrap/>
          </w:tcPr>
          <w:p w14:paraId="604D8D26" w14:textId="77777777" w:rsidR="002332A9" w:rsidRPr="006D0F6E" w:rsidRDefault="002332A9" w:rsidP="002332A9">
            <w:pPr>
              <w:rPr>
                <w:rFonts w:ascii="Arial" w:eastAsia="Times New Roman" w:hAnsi="Arial" w:cs="Arial"/>
                <w:b/>
                <w:color w:val="000000"/>
                <w:sz w:val="16"/>
                <w:szCs w:val="16"/>
                <w:lang w:eastAsia="sv-SE"/>
              </w:rPr>
            </w:pPr>
            <w:r w:rsidRPr="006D0F6E">
              <w:rPr>
                <w:rFonts w:ascii="Arial" w:eastAsia="Times New Roman" w:hAnsi="Arial" w:cs="Arial"/>
                <w:b/>
                <w:color w:val="000000"/>
                <w:sz w:val="16"/>
                <w:szCs w:val="16"/>
                <w:lang w:eastAsia="sv-SE"/>
              </w:rPr>
              <w:t>Burkina Faso</w:t>
            </w:r>
          </w:p>
        </w:tc>
        <w:tc>
          <w:tcPr>
            <w:tcW w:w="709" w:type="dxa"/>
            <w:shd w:val="clear" w:color="auto" w:fill="auto"/>
            <w:noWrap/>
          </w:tcPr>
          <w:p w14:paraId="1A2CC625" w14:textId="77777777" w:rsidR="002332A9" w:rsidRPr="001D402A" w:rsidRDefault="002332A9" w:rsidP="002332A9">
            <w:pPr>
              <w:rPr>
                <w:rFonts w:ascii="Arial" w:eastAsia="Times New Roman" w:hAnsi="Arial" w:cs="Arial"/>
                <w:b/>
                <w:color w:val="000000"/>
                <w:lang w:eastAsia="sv-SE"/>
              </w:rPr>
            </w:pPr>
          </w:p>
        </w:tc>
        <w:tc>
          <w:tcPr>
            <w:tcW w:w="708" w:type="dxa"/>
            <w:shd w:val="clear" w:color="auto" w:fill="auto"/>
            <w:noWrap/>
          </w:tcPr>
          <w:p w14:paraId="42BA3D07" w14:textId="77777777" w:rsidR="002332A9" w:rsidRPr="001D402A" w:rsidRDefault="002332A9" w:rsidP="002332A9">
            <w:pPr>
              <w:rPr>
                <w:rFonts w:ascii="Arial" w:eastAsia="Times New Roman" w:hAnsi="Arial" w:cs="Arial"/>
                <w:b/>
                <w:color w:val="000000"/>
                <w:lang w:eastAsia="sv-SE"/>
              </w:rPr>
            </w:pPr>
          </w:p>
        </w:tc>
        <w:tc>
          <w:tcPr>
            <w:tcW w:w="709" w:type="dxa"/>
            <w:shd w:val="clear" w:color="auto" w:fill="00B0F0"/>
            <w:noWrap/>
          </w:tcPr>
          <w:p w14:paraId="7DC4093C"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709" w:type="dxa"/>
            <w:shd w:val="clear" w:color="auto" w:fill="auto"/>
          </w:tcPr>
          <w:p w14:paraId="64A33EE0" w14:textId="77777777" w:rsidR="002332A9" w:rsidRPr="001D402A" w:rsidRDefault="002332A9" w:rsidP="002332A9">
            <w:pPr>
              <w:rPr>
                <w:rFonts w:ascii="Arial" w:eastAsia="Times New Roman" w:hAnsi="Arial" w:cs="Arial"/>
                <w:b/>
                <w:color w:val="000000"/>
                <w:lang w:eastAsia="sv-SE"/>
              </w:rPr>
            </w:pPr>
          </w:p>
        </w:tc>
        <w:tc>
          <w:tcPr>
            <w:tcW w:w="767" w:type="dxa"/>
            <w:shd w:val="clear" w:color="auto" w:fill="92D050"/>
          </w:tcPr>
          <w:p w14:paraId="65B00FC8"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650" w:type="dxa"/>
            <w:shd w:val="clear" w:color="auto" w:fill="auto"/>
          </w:tcPr>
          <w:p w14:paraId="2E5A67E4" w14:textId="77777777" w:rsidR="002332A9" w:rsidRPr="001D402A" w:rsidRDefault="002332A9" w:rsidP="002332A9">
            <w:pPr>
              <w:rPr>
                <w:rFonts w:ascii="Arial" w:eastAsia="Times New Roman" w:hAnsi="Arial" w:cs="Arial"/>
                <w:b/>
                <w:color w:val="000000"/>
                <w:lang w:eastAsia="sv-SE"/>
              </w:rPr>
            </w:pPr>
          </w:p>
        </w:tc>
        <w:tc>
          <w:tcPr>
            <w:tcW w:w="709" w:type="dxa"/>
            <w:shd w:val="clear" w:color="auto" w:fill="auto"/>
          </w:tcPr>
          <w:p w14:paraId="5D504F72" w14:textId="77777777" w:rsidR="002332A9" w:rsidRPr="001D402A" w:rsidRDefault="002332A9" w:rsidP="002332A9">
            <w:pPr>
              <w:rPr>
                <w:rFonts w:ascii="Arial" w:eastAsia="Times New Roman" w:hAnsi="Arial" w:cs="Arial"/>
                <w:b/>
                <w:color w:val="000000"/>
                <w:lang w:eastAsia="sv-SE"/>
              </w:rPr>
            </w:pPr>
          </w:p>
        </w:tc>
        <w:tc>
          <w:tcPr>
            <w:tcW w:w="709" w:type="dxa"/>
            <w:shd w:val="clear" w:color="auto" w:fill="auto"/>
          </w:tcPr>
          <w:p w14:paraId="6D04BC67" w14:textId="77777777" w:rsidR="002332A9" w:rsidRPr="001D402A" w:rsidRDefault="002332A9" w:rsidP="002332A9">
            <w:pPr>
              <w:rPr>
                <w:rFonts w:ascii="Arial" w:eastAsia="Times New Roman" w:hAnsi="Arial" w:cs="Arial"/>
                <w:b/>
                <w:color w:val="000000"/>
                <w:lang w:eastAsia="sv-SE"/>
              </w:rPr>
            </w:pPr>
          </w:p>
        </w:tc>
        <w:tc>
          <w:tcPr>
            <w:tcW w:w="850" w:type="dxa"/>
            <w:shd w:val="clear" w:color="auto" w:fill="00B0F0"/>
            <w:noWrap/>
          </w:tcPr>
          <w:p w14:paraId="69BC9C26"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709" w:type="dxa"/>
            <w:shd w:val="clear" w:color="auto" w:fill="auto"/>
            <w:noWrap/>
          </w:tcPr>
          <w:p w14:paraId="03BF4AD4" w14:textId="77777777" w:rsidR="002332A9" w:rsidRPr="001D402A" w:rsidRDefault="002332A9" w:rsidP="002332A9">
            <w:pPr>
              <w:rPr>
                <w:rFonts w:ascii="Arial" w:eastAsia="Times New Roman" w:hAnsi="Arial" w:cs="Arial"/>
                <w:b/>
                <w:color w:val="000000"/>
                <w:lang w:eastAsia="sv-SE"/>
              </w:rPr>
            </w:pPr>
          </w:p>
        </w:tc>
        <w:tc>
          <w:tcPr>
            <w:tcW w:w="709" w:type="dxa"/>
            <w:shd w:val="clear" w:color="auto" w:fill="auto"/>
            <w:noWrap/>
          </w:tcPr>
          <w:p w14:paraId="5CA66581" w14:textId="77777777" w:rsidR="002332A9" w:rsidRPr="001D402A" w:rsidRDefault="002332A9" w:rsidP="002332A9">
            <w:pPr>
              <w:rPr>
                <w:rFonts w:ascii="Arial" w:eastAsia="Times New Roman" w:hAnsi="Arial" w:cs="Arial"/>
                <w:b/>
                <w:color w:val="000000"/>
                <w:lang w:eastAsia="sv-SE"/>
              </w:rPr>
            </w:pPr>
          </w:p>
        </w:tc>
        <w:tc>
          <w:tcPr>
            <w:tcW w:w="709" w:type="dxa"/>
            <w:shd w:val="clear" w:color="auto" w:fill="auto"/>
          </w:tcPr>
          <w:p w14:paraId="7690F26E" w14:textId="77777777" w:rsidR="002332A9" w:rsidRPr="001D402A" w:rsidRDefault="002332A9" w:rsidP="002332A9">
            <w:pPr>
              <w:rPr>
                <w:rFonts w:ascii="Arial" w:eastAsia="Times New Roman" w:hAnsi="Arial" w:cs="Arial"/>
                <w:b/>
                <w:color w:val="000000"/>
                <w:lang w:eastAsia="sv-SE"/>
              </w:rPr>
            </w:pPr>
          </w:p>
        </w:tc>
      </w:tr>
      <w:tr w:rsidR="002332A9" w:rsidRPr="006D0F6E" w14:paraId="440C1872" w14:textId="77777777" w:rsidTr="00454727">
        <w:trPr>
          <w:trHeight w:val="303"/>
        </w:trPr>
        <w:tc>
          <w:tcPr>
            <w:tcW w:w="891" w:type="dxa"/>
            <w:noWrap/>
          </w:tcPr>
          <w:p w14:paraId="7ECB7DDD" w14:textId="77777777" w:rsidR="002332A9" w:rsidRPr="006D0F6E" w:rsidRDefault="002332A9" w:rsidP="002332A9">
            <w:pPr>
              <w:rPr>
                <w:rFonts w:ascii="Arial" w:eastAsia="Times New Roman" w:hAnsi="Arial" w:cs="Arial"/>
                <w:b/>
                <w:color w:val="000000"/>
                <w:sz w:val="16"/>
                <w:szCs w:val="16"/>
                <w:lang w:eastAsia="sv-SE"/>
              </w:rPr>
            </w:pPr>
            <w:r w:rsidRPr="006D0F6E">
              <w:rPr>
                <w:rFonts w:ascii="Arial" w:eastAsia="Times New Roman" w:hAnsi="Arial" w:cs="Arial"/>
                <w:b/>
                <w:color w:val="000000"/>
                <w:sz w:val="16"/>
                <w:szCs w:val="16"/>
                <w:lang w:eastAsia="sv-SE"/>
              </w:rPr>
              <w:t>Kenya</w:t>
            </w:r>
          </w:p>
        </w:tc>
        <w:tc>
          <w:tcPr>
            <w:tcW w:w="709" w:type="dxa"/>
            <w:shd w:val="clear" w:color="auto" w:fill="FFFF00"/>
            <w:noWrap/>
          </w:tcPr>
          <w:p w14:paraId="5FA88CCE"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708" w:type="dxa"/>
            <w:shd w:val="clear" w:color="auto" w:fill="FF0000"/>
            <w:noWrap/>
          </w:tcPr>
          <w:p w14:paraId="602EAEE6"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709" w:type="dxa"/>
            <w:shd w:val="clear" w:color="auto" w:fill="00B0F0"/>
            <w:noWrap/>
          </w:tcPr>
          <w:p w14:paraId="79F89541"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709" w:type="dxa"/>
            <w:shd w:val="clear" w:color="auto" w:fill="7030A0"/>
          </w:tcPr>
          <w:p w14:paraId="5082C770"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767" w:type="dxa"/>
            <w:shd w:val="clear" w:color="auto" w:fill="92D050"/>
          </w:tcPr>
          <w:p w14:paraId="4429F206"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650" w:type="dxa"/>
            <w:shd w:val="clear" w:color="auto" w:fill="00B0F0"/>
          </w:tcPr>
          <w:p w14:paraId="18369DF5"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709" w:type="dxa"/>
            <w:shd w:val="clear" w:color="auto" w:fill="auto"/>
          </w:tcPr>
          <w:p w14:paraId="02568850" w14:textId="77777777" w:rsidR="002332A9" w:rsidRPr="001D402A" w:rsidRDefault="002332A9" w:rsidP="002332A9">
            <w:pPr>
              <w:rPr>
                <w:rFonts w:ascii="Arial" w:eastAsia="Times New Roman" w:hAnsi="Arial" w:cs="Arial"/>
                <w:b/>
                <w:color w:val="000000"/>
                <w:lang w:eastAsia="sv-SE"/>
              </w:rPr>
            </w:pPr>
          </w:p>
        </w:tc>
        <w:tc>
          <w:tcPr>
            <w:tcW w:w="709" w:type="dxa"/>
            <w:shd w:val="clear" w:color="auto" w:fill="7030A0"/>
          </w:tcPr>
          <w:p w14:paraId="4CB82367"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850" w:type="dxa"/>
            <w:shd w:val="clear" w:color="auto" w:fill="00B0F0"/>
            <w:noWrap/>
          </w:tcPr>
          <w:p w14:paraId="4F33050E"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709" w:type="dxa"/>
            <w:shd w:val="clear" w:color="auto" w:fill="FFFF00"/>
            <w:noWrap/>
          </w:tcPr>
          <w:p w14:paraId="7355C45F"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709" w:type="dxa"/>
            <w:shd w:val="clear" w:color="auto" w:fill="FF0000"/>
            <w:noWrap/>
          </w:tcPr>
          <w:p w14:paraId="3C5B6BFE"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709" w:type="dxa"/>
            <w:shd w:val="clear" w:color="auto" w:fill="92D050"/>
          </w:tcPr>
          <w:p w14:paraId="1A4AD64D"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r>
      <w:tr w:rsidR="002332A9" w:rsidRPr="006D0F6E" w14:paraId="5FEE43DC" w14:textId="77777777" w:rsidTr="00454727">
        <w:trPr>
          <w:trHeight w:val="303"/>
        </w:trPr>
        <w:tc>
          <w:tcPr>
            <w:tcW w:w="891" w:type="dxa"/>
            <w:shd w:val="clear" w:color="auto" w:fill="auto"/>
            <w:noWrap/>
          </w:tcPr>
          <w:p w14:paraId="1F12AA67" w14:textId="77777777" w:rsidR="002332A9" w:rsidRPr="006D0F6E" w:rsidRDefault="002332A9" w:rsidP="002332A9">
            <w:pPr>
              <w:rPr>
                <w:rFonts w:ascii="Arial" w:eastAsia="Times New Roman" w:hAnsi="Arial" w:cs="Arial"/>
                <w:b/>
                <w:color w:val="000000"/>
                <w:sz w:val="16"/>
                <w:szCs w:val="16"/>
                <w:lang w:eastAsia="sv-SE"/>
              </w:rPr>
            </w:pPr>
            <w:r>
              <w:rPr>
                <w:rFonts w:ascii="Arial" w:eastAsia="Times New Roman" w:hAnsi="Arial" w:cs="Arial"/>
                <w:b/>
                <w:color w:val="000000"/>
                <w:sz w:val="16"/>
                <w:szCs w:val="16"/>
                <w:lang w:eastAsia="sv-SE"/>
              </w:rPr>
              <w:t>Bangla</w:t>
            </w:r>
            <w:r w:rsidRPr="006D0F6E">
              <w:rPr>
                <w:rFonts w:ascii="Arial" w:eastAsia="Times New Roman" w:hAnsi="Arial" w:cs="Arial"/>
                <w:b/>
                <w:color w:val="000000"/>
                <w:sz w:val="16"/>
                <w:szCs w:val="16"/>
                <w:lang w:eastAsia="sv-SE"/>
              </w:rPr>
              <w:t>.</w:t>
            </w:r>
          </w:p>
        </w:tc>
        <w:tc>
          <w:tcPr>
            <w:tcW w:w="709" w:type="dxa"/>
            <w:shd w:val="clear" w:color="auto" w:fill="FFFF00"/>
            <w:noWrap/>
          </w:tcPr>
          <w:p w14:paraId="2A1FF4DB"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708" w:type="dxa"/>
            <w:shd w:val="clear" w:color="auto" w:fill="auto"/>
            <w:noWrap/>
          </w:tcPr>
          <w:p w14:paraId="27013B52" w14:textId="77777777" w:rsidR="002332A9" w:rsidRPr="001D402A" w:rsidRDefault="002332A9" w:rsidP="002332A9">
            <w:pPr>
              <w:rPr>
                <w:rFonts w:ascii="Arial" w:eastAsia="Times New Roman" w:hAnsi="Arial" w:cs="Arial"/>
                <w:b/>
                <w:color w:val="000000"/>
                <w:lang w:eastAsia="sv-SE"/>
              </w:rPr>
            </w:pPr>
          </w:p>
        </w:tc>
        <w:tc>
          <w:tcPr>
            <w:tcW w:w="709" w:type="dxa"/>
            <w:shd w:val="clear" w:color="auto" w:fill="auto"/>
            <w:noWrap/>
          </w:tcPr>
          <w:p w14:paraId="754D7062" w14:textId="77777777" w:rsidR="002332A9" w:rsidRPr="001D402A" w:rsidRDefault="002332A9" w:rsidP="002332A9">
            <w:pPr>
              <w:rPr>
                <w:rFonts w:ascii="Arial" w:eastAsia="Times New Roman" w:hAnsi="Arial" w:cs="Arial"/>
                <w:b/>
                <w:color w:val="000000"/>
                <w:lang w:eastAsia="sv-SE"/>
              </w:rPr>
            </w:pPr>
          </w:p>
        </w:tc>
        <w:tc>
          <w:tcPr>
            <w:tcW w:w="709" w:type="dxa"/>
            <w:shd w:val="clear" w:color="auto" w:fill="7030A0"/>
          </w:tcPr>
          <w:p w14:paraId="36DD5743"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767" w:type="dxa"/>
            <w:shd w:val="clear" w:color="auto" w:fill="92D050"/>
          </w:tcPr>
          <w:p w14:paraId="64698253"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650" w:type="dxa"/>
            <w:shd w:val="clear" w:color="auto" w:fill="auto"/>
          </w:tcPr>
          <w:p w14:paraId="3EB993F4" w14:textId="77777777" w:rsidR="002332A9" w:rsidRPr="001D402A" w:rsidRDefault="002332A9" w:rsidP="002332A9">
            <w:pPr>
              <w:rPr>
                <w:rFonts w:ascii="Arial" w:eastAsia="Times New Roman" w:hAnsi="Arial" w:cs="Arial"/>
                <w:b/>
                <w:color w:val="000000"/>
                <w:lang w:eastAsia="sv-SE"/>
              </w:rPr>
            </w:pPr>
          </w:p>
        </w:tc>
        <w:tc>
          <w:tcPr>
            <w:tcW w:w="709" w:type="dxa"/>
            <w:shd w:val="clear" w:color="auto" w:fill="FF0000"/>
          </w:tcPr>
          <w:p w14:paraId="706DBD65"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709" w:type="dxa"/>
            <w:shd w:val="clear" w:color="auto" w:fill="auto"/>
          </w:tcPr>
          <w:p w14:paraId="3D07D004" w14:textId="77777777" w:rsidR="002332A9" w:rsidRPr="001D402A" w:rsidRDefault="002332A9" w:rsidP="002332A9">
            <w:pPr>
              <w:rPr>
                <w:rFonts w:ascii="Arial" w:eastAsia="Times New Roman" w:hAnsi="Arial" w:cs="Arial"/>
                <w:b/>
                <w:color w:val="000000"/>
                <w:lang w:eastAsia="sv-SE"/>
              </w:rPr>
            </w:pPr>
          </w:p>
        </w:tc>
        <w:tc>
          <w:tcPr>
            <w:tcW w:w="850" w:type="dxa"/>
            <w:shd w:val="clear" w:color="auto" w:fill="auto"/>
            <w:noWrap/>
          </w:tcPr>
          <w:p w14:paraId="6FC3FABF" w14:textId="77777777" w:rsidR="002332A9" w:rsidRPr="001D402A" w:rsidRDefault="002332A9" w:rsidP="002332A9">
            <w:pPr>
              <w:rPr>
                <w:rFonts w:ascii="Arial" w:eastAsia="Times New Roman" w:hAnsi="Arial" w:cs="Arial"/>
                <w:b/>
                <w:color w:val="000000"/>
                <w:lang w:eastAsia="sv-SE"/>
              </w:rPr>
            </w:pPr>
          </w:p>
        </w:tc>
        <w:tc>
          <w:tcPr>
            <w:tcW w:w="709" w:type="dxa"/>
            <w:shd w:val="clear" w:color="auto" w:fill="FFFF00"/>
            <w:noWrap/>
          </w:tcPr>
          <w:p w14:paraId="4C7774A9"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lang w:eastAsia="sv-SE"/>
              </w:rPr>
              <w:t>+</w:t>
            </w:r>
          </w:p>
        </w:tc>
        <w:tc>
          <w:tcPr>
            <w:tcW w:w="709" w:type="dxa"/>
            <w:shd w:val="clear" w:color="auto" w:fill="auto"/>
            <w:noWrap/>
          </w:tcPr>
          <w:p w14:paraId="1DC35A3A" w14:textId="77777777" w:rsidR="002332A9" w:rsidRPr="001D402A" w:rsidRDefault="002332A9" w:rsidP="002332A9">
            <w:pPr>
              <w:rPr>
                <w:rFonts w:ascii="Arial" w:eastAsia="Times New Roman" w:hAnsi="Arial" w:cs="Arial"/>
                <w:b/>
                <w:color w:val="000000"/>
                <w:lang w:eastAsia="sv-SE"/>
              </w:rPr>
            </w:pPr>
          </w:p>
        </w:tc>
        <w:tc>
          <w:tcPr>
            <w:tcW w:w="709" w:type="dxa"/>
            <w:shd w:val="clear" w:color="auto" w:fill="92D050"/>
          </w:tcPr>
          <w:p w14:paraId="6A692CF3"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r>
      <w:tr w:rsidR="002332A9" w:rsidRPr="006D0F6E" w14:paraId="09ADE6A6" w14:textId="77777777" w:rsidTr="00454727">
        <w:trPr>
          <w:trHeight w:val="303"/>
        </w:trPr>
        <w:tc>
          <w:tcPr>
            <w:tcW w:w="891" w:type="dxa"/>
            <w:shd w:val="clear" w:color="auto" w:fill="auto"/>
            <w:noWrap/>
          </w:tcPr>
          <w:p w14:paraId="52AE4A1A" w14:textId="77777777" w:rsidR="002332A9" w:rsidRPr="006D0F6E" w:rsidRDefault="002332A9" w:rsidP="002332A9">
            <w:pPr>
              <w:rPr>
                <w:rFonts w:ascii="Arial" w:eastAsia="Times New Roman" w:hAnsi="Arial" w:cs="Arial"/>
                <w:b/>
                <w:color w:val="000000"/>
                <w:sz w:val="16"/>
                <w:szCs w:val="16"/>
                <w:lang w:eastAsia="sv-SE"/>
              </w:rPr>
            </w:pPr>
            <w:r w:rsidRPr="006D0F6E">
              <w:rPr>
                <w:rFonts w:ascii="Arial" w:eastAsia="Times New Roman" w:hAnsi="Arial" w:cs="Arial"/>
                <w:b/>
                <w:color w:val="000000"/>
                <w:sz w:val="16"/>
                <w:szCs w:val="16"/>
                <w:lang w:eastAsia="sv-SE"/>
              </w:rPr>
              <w:t>Uganda</w:t>
            </w:r>
          </w:p>
        </w:tc>
        <w:tc>
          <w:tcPr>
            <w:tcW w:w="709" w:type="dxa"/>
            <w:shd w:val="clear" w:color="auto" w:fill="auto"/>
            <w:noWrap/>
          </w:tcPr>
          <w:p w14:paraId="035DB8F7" w14:textId="77777777" w:rsidR="002332A9" w:rsidRPr="001D402A" w:rsidRDefault="002332A9" w:rsidP="002332A9">
            <w:pPr>
              <w:rPr>
                <w:rFonts w:ascii="Arial" w:eastAsia="Times New Roman" w:hAnsi="Arial" w:cs="Arial"/>
                <w:b/>
                <w:color w:val="000000"/>
                <w:lang w:eastAsia="sv-SE"/>
              </w:rPr>
            </w:pPr>
          </w:p>
        </w:tc>
        <w:tc>
          <w:tcPr>
            <w:tcW w:w="708" w:type="dxa"/>
            <w:shd w:val="clear" w:color="auto" w:fill="auto"/>
            <w:noWrap/>
          </w:tcPr>
          <w:p w14:paraId="3D8D9653" w14:textId="77777777" w:rsidR="002332A9" w:rsidRPr="001D402A" w:rsidRDefault="002332A9" w:rsidP="002332A9">
            <w:pPr>
              <w:rPr>
                <w:rFonts w:ascii="Arial" w:eastAsia="Times New Roman" w:hAnsi="Arial" w:cs="Arial"/>
                <w:b/>
                <w:color w:val="000000"/>
                <w:lang w:eastAsia="sv-SE"/>
              </w:rPr>
            </w:pPr>
          </w:p>
        </w:tc>
        <w:tc>
          <w:tcPr>
            <w:tcW w:w="709" w:type="dxa"/>
            <w:shd w:val="clear" w:color="auto" w:fill="00B0F0"/>
            <w:noWrap/>
          </w:tcPr>
          <w:p w14:paraId="7BCCC9A3"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 xml:space="preserve">++ </w:t>
            </w:r>
          </w:p>
        </w:tc>
        <w:tc>
          <w:tcPr>
            <w:tcW w:w="709" w:type="dxa"/>
            <w:shd w:val="clear" w:color="auto" w:fill="auto"/>
          </w:tcPr>
          <w:p w14:paraId="7A606A19" w14:textId="77777777" w:rsidR="002332A9" w:rsidRPr="001D402A" w:rsidRDefault="002332A9" w:rsidP="002332A9">
            <w:pPr>
              <w:rPr>
                <w:rFonts w:ascii="Arial" w:eastAsia="Times New Roman" w:hAnsi="Arial" w:cs="Arial"/>
                <w:b/>
                <w:color w:val="000000"/>
                <w:lang w:eastAsia="sv-SE"/>
              </w:rPr>
            </w:pPr>
          </w:p>
        </w:tc>
        <w:tc>
          <w:tcPr>
            <w:tcW w:w="767" w:type="dxa"/>
            <w:shd w:val="clear" w:color="auto" w:fill="92D050"/>
          </w:tcPr>
          <w:p w14:paraId="5FD332E6"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650" w:type="dxa"/>
            <w:shd w:val="clear" w:color="auto" w:fill="00B0F0"/>
          </w:tcPr>
          <w:p w14:paraId="44547819"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709" w:type="dxa"/>
            <w:shd w:val="clear" w:color="auto" w:fill="FF0000"/>
          </w:tcPr>
          <w:p w14:paraId="7790290D"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709" w:type="dxa"/>
            <w:shd w:val="clear" w:color="auto" w:fill="7030A0"/>
          </w:tcPr>
          <w:p w14:paraId="7083CCFC"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850" w:type="dxa"/>
            <w:shd w:val="clear" w:color="auto" w:fill="auto"/>
            <w:noWrap/>
          </w:tcPr>
          <w:p w14:paraId="0B5BC3BB" w14:textId="77777777" w:rsidR="002332A9" w:rsidRPr="001D402A" w:rsidRDefault="002332A9" w:rsidP="002332A9">
            <w:pPr>
              <w:rPr>
                <w:rFonts w:ascii="Arial" w:eastAsia="Times New Roman" w:hAnsi="Arial" w:cs="Arial"/>
                <w:b/>
                <w:color w:val="000000"/>
                <w:lang w:eastAsia="sv-SE"/>
              </w:rPr>
            </w:pPr>
          </w:p>
        </w:tc>
        <w:tc>
          <w:tcPr>
            <w:tcW w:w="709" w:type="dxa"/>
            <w:shd w:val="clear" w:color="auto" w:fill="auto"/>
            <w:noWrap/>
          </w:tcPr>
          <w:p w14:paraId="5A708ADD" w14:textId="77777777" w:rsidR="002332A9" w:rsidRPr="001D402A" w:rsidRDefault="002332A9" w:rsidP="002332A9">
            <w:pPr>
              <w:rPr>
                <w:rFonts w:ascii="Arial" w:eastAsia="Times New Roman" w:hAnsi="Arial" w:cs="Arial"/>
                <w:b/>
                <w:color w:val="000000"/>
                <w:lang w:eastAsia="sv-SE"/>
              </w:rPr>
            </w:pPr>
          </w:p>
        </w:tc>
        <w:tc>
          <w:tcPr>
            <w:tcW w:w="709" w:type="dxa"/>
            <w:shd w:val="clear" w:color="auto" w:fill="auto"/>
            <w:noWrap/>
          </w:tcPr>
          <w:p w14:paraId="2A8C2763" w14:textId="77777777" w:rsidR="002332A9" w:rsidRPr="001D402A" w:rsidRDefault="002332A9" w:rsidP="002332A9">
            <w:pPr>
              <w:rPr>
                <w:rFonts w:ascii="Arial" w:eastAsia="Times New Roman" w:hAnsi="Arial" w:cs="Arial"/>
                <w:b/>
                <w:color w:val="000000"/>
                <w:lang w:eastAsia="sv-SE"/>
              </w:rPr>
            </w:pPr>
          </w:p>
        </w:tc>
        <w:tc>
          <w:tcPr>
            <w:tcW w:w="709" w:type="dxa"/>
            <w:shd w:val="clear" w:color="auto" w:fill="92D050"/>
          </w:tcPr>
          <w:p w14:paraId="5DCFD868"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r>
      <w:tr w:rsidR="002332A9" w:rsidRPr="006D0F6E" w14:paraId="7FB76312" w14:textId="77777777" w:rsidTr="005C5E0A">
        <w:trPr>
          <w:trHeight w:val="303"/>
        </w:trPr>
        <w:tc>
          <w:tcPr>
            <w:tcW w:w="891" w:type="dxa"/>
            <w:shd w:val="clear" w:color="auto" w:fill="auto"/>
            <w:noWrap/>
          </w:tcPr>
          <w:p w14:paraId="6F76321D" w14:textId="77777777" w:rsidR="002332A9" w:rsidRPr="006D0F6E" w:rsidRDefault="002332A9" w:rsidP="002332A9">
            <w:pPr>
              <w:rPr>
                <w:rFonts w:ascii="Arial" w:eastAsia="Times New Roman" w:hAnsi="Arial" w:cs="Arial"/>
                <w:b/>
                <w:color w:val="000000"/>
                <w:sz w:val="16"/>
                <w:szCs w:val="16"/>
                <w:lang w:eastAsia="sv-SE"/>
              </w:rPr>
            </w:pPr>
            <w:r w:rsidRPr="006D0F6E">
              <w:rPr>
                <w:rFonts w:ascii="Arial" w:eastAsia="Times New Roman" w:hAnsi="Arial" w:cs="Arial"/>
                <w:b/>
                <w:color w:val="000000"/>
                <w:sz w:val="16"/>
                <w:szCs w:val="16"/>
                <w:lang w:eastAsia="sv-SE"/>
              </w:rPr>
              <w:t>Ethiopia</w:t>
            </w:r>
          </w:p>
        </w:tc>
        <w:tc>
          <w:tcPr>
            <w:tcW w:w="709" w:type="dxa"/>
            <w:shd w:val="clear" w:color="auto" w:fill="FFFF00"/>
            <w:noWrap/>
          </w:tcPr>
          <w:p w14:paraId="246D6B23"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708" w:type="dxa"/>
            <w:shd w:val="clear" w:color="auto" w:fill="FF0000"/>
            <w:noWrap/>
          </w:tcPr>
          <w:p w14:paraId="14B3E713"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709" w:type="dxa"/>
            <w:shd w:val="clear" w:color="auto" w:fill="00B0F0"/>
            <w:noWrap/>
          </w:tcPr>
          <w:p w14:paraId="54B470B5"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709" w:type="dxa"/>
            <w:shd w:val="clear" w:color="auto" w:fill="7030A0"/>
          </w:tcPr>
          <w:p w14:paraId="2954C16C"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767" w:type="dxa"/>
            <w:shd w:val="clear" w:color="auto" w:fill="auto"/>
          </w:tcPr>
          <w:p w14:paraId="338D14C4" w14:textId="77777777" w:rsidR="002332A9" w:rsidRPr="001D402A" w:rsidRDefault="002332A9" w:rsidP="002332A9">
            <w:pPr>
              <w:rPr>
                <w:rFonts w:ascii="Arial" w:eastAsia="Times New Roman" w:hAnsi="Arial" w:cs="Arial"/>
                <w:b/>
                <w:color w:val="000000"/>
                <w:lang w:eastAsia="sv-SE"/>
              </w:rPr>
            </w:pPr>
          </w:p>
        </w:tc>
        <w:tc>
          <w:tcPr>
            <w:tcW w:w="650" w:type="dxa"/>
            <w:shd w:val="clear" w:color="auto" w:fill="auto"/>
          </w:tcPr>
          <w:p w14:paraId="46627673" w14:textId="77777777" w:rsidR="002332A9" w:rsidRPr="001D402A" w:rsidRDefault="002332A9" w:rsidP="002332A9">
            <w:pPr>
              <w:rPr>
                <w:rFonts w:ascii="Arial" w:eastAsia="Times New Roman" w:hAnsi="Arial" w:cs="Arial"/>
                <w:b/>
                <w:color w:val="000000"/>
                <w:lang w:eastAsia="sv-SE"/>
              </w:rPr>
            </w:pPr>
          </w:p>
        </w:tc>
        <w:tc>
          <w:tcPr>
            <w:tcW w:w="709" w:type="dxa"/>
            <w:shd w:val="clear" w:color="auto" w:fill="FF0000"/>
          </w:tcPr>
          <w:p w14:paraId="4A66EC0C"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709" w:type="dxa"/>
            <w:shd w:val="clear" w:color="auto" w:fill="auto"/>
          </w:tcPr>
          <w:p w14:paraId="697A7321" w14:textId="77777777" w:rsidR="002332A9" w:rsidRPr="001D402A" w:rsidRDefault="002332A9" w:rsidP="002332A9">
            <w:pPr>
              <w:rPr>
                <w:rFonts w:ascii="Arial" w:eastAsia="Times New Roman" w:hAnsi="Arial" w:cs="Arial"/>
                <w:b/>
                <w:color w:val="000000"/>
                <w:lang w:eastAsia="sv-SE"/>
              </w:rPr>
            </w:pPr>
          </w:p>
        </w:tc>
        <w:tc>
          <w:tcPr>
            <w:tcW w:w="850" w:type="dxa"/>
            <w:shd w:val="clear" w:color="auto" w:fill="00B0F0"/>
            <w:noWrap/>
          </w:tcPr>
          <w:p w14:paraId="199FB2F9"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709" w:type="dxa"/>
            <w:shd w:val="clear" w:color="auto" w:fill="auto"/>
            <w:noWrap/>
          </w:tcPr>
          <w:p w14:paraId="1EA1C936" w14:textId="77777777" w:rsidR="002332A9" w:rsidRPr="001D402A" w:rsidRDefault="002332A9" w:rsidP="002332A9">
            <w:pPr>
              <w:rPr>
                <w:rFonts w:ascii="Arial" w:eastAsia="Times New Roman" w:hAnsi="Arial" w:cs="Arial"/>
                <w:b/>
                <w:color w:val="000000"/>
                <w:lang w:eastAsia="sv-SE"/>
              </w:rPr>
            </w:pPr>
          </w:p>
        </w:tc>
        <w:tc>
          <w:tcPr>
            <w:tcW w:w="709" w:type="dxa"/>
            <w:shd w:val="clear" w:color="auto" w:fill="auto"/>
            <w:noWrap/>
          </w:tcPr>
          <w:p w14:paraId="3FB0CC6C" w14:textId="77777777" w:rsidR="002332A9" w:rsidRPr="001D402A" w:rsidRDefault="002332A9" w:rsidP="002332A9">
            <w:pPr>
              <w:rPr>
                <w:rFonts w:ascii="Arial" w:eastAsia="Times New Roman" w:hAnsi="Arial" w:cs="Arial"/>
                <w:b/>
                <w:color w:val="000000"/>
                <w:lang w:eastAsia="sv-SE"/>
              </w:rPr>
            </w:pPr>
          </w:p>
        </w:tc>
        <w:tc>
          <w:tcPr>
            <w:tcW w:w="709" w:type="dxa"/>
            <w:shd w:val="clear" w:color="auto" w:fill="92D050"/>
          </w:tcPr>
          <w:p w14:paraId="7C9F20B9" w14:textId="01DA5336" w:rsidR="002332A9" w:rsidRPr="001D402A" w:rsidRDefault="005C5E0A" w:rsidP="002332A9">
            <w:pPr>
              <w:rPr>
                <w:rFonts w:ascii="Arial" w:eastAsia="Times New Roman" w:hAnsi="Arial" w:cs="Arial"/>
                <w:b/>
                <w:color w:val="000000"/>
                <w:lang w:eastAsia="sv-SE"/>
              </w:rPr>
            </w:pPr>
            <w:r>
              <w:rPr>
                <w:rFonts w:ascii="Arial" w:eastAsia="Times New Roman" w:hAnsi="Arial" w:cs="Arial"/>
                <w:b/>
                <w:color w:val="000000"/>
                <w:lang w:eastAsia="sv-SE"/>
              </w:rPr>
              <w:t>+</w:t>
            </w:r>
          </w:p>
        </w:tc>
      </w:tr>
      <w:tr w:rsidR="002332A9" w:rsidRPr="006D0F6E" w14:paraId="505CC1C3" w14:textId="77777777" w:rsidTr="00454727">
        <w:trPr>
          <w:trHeight w:val="303"/>
        </w:trPr>
        <w:tc>
          <w:tcPr>
            <w:tcW w:w="891" w:type="dxa"/>
            <w:noWrap/>
            <w:hideMark/>
          </w:tcPr>
          <w:p w14:paraId="3960B222" w14:textId="77777777" w:rsidR="002332A9" w:rsidRPr="006D0F6E" w:rsidRDefault="002332A9" w:rsidP="002332A9">
            <w:pPr>
              <w:rPr>
                <w:rFonts w:ascii="Arial" w:eastAsia="Times New Roman" w:hAnsi="Arial" w:cs="Arial"/>
                <w:b/>
                <w:color w:val="000000"/>
                <w:sz w:val="16"/>
                <w:szCs w:val="16"/>
                <w:lang w:eastAsia="sv-SE"/>
              </w:rPr>
            </w:pPr>
            <w:r w:rsidRPr="006D0F6E">
              <w:rPr>
                <w:rFonts w:ascii="Arial" w:eastAsia="Times New Roman" w:hAnsi="Arial" w:cs="Arial"/>
                <w:b/>
                <w:color w:val="000000"/>
                <w:sz w:val="16"/>
                <w:szCs w:val="16"/>
                <w:lang w:eastAsia="sv-SE"/>
              </w:rPr>
              <w:t>Cambod</w:t>
            </w:r>
          </w:p>
        </w:tc>
        <w:tc>
          <w:tcPr>
            <w:tcW w:w="709" w:type="dxa"/>
            <w:shd w:val="clear" w:color="auto" w:fill="FFFF00"/>
            <w:noWrap/>
            <w:hideMark/>
          </w:tcPr>
          <w:p w14:paraId="4D9EA149"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708" w:type="dxa"/>
            <w:shd w:val="clear" w:color="auto" w:fill="auto"/>
            <w:noWrap/>
            <w:hideMark/>
          </w:tcPr>
          <w:p w14:paraId="599E4CAD" w14:textId="77777777" w:rsidR="002332A9" w:rsidRPr="001D402A" w:rsidRDefault="002332A9" w:rsidP="002332A9">
            <w:pPr>
              <w:rPr>
                <w:rFonts w:ascii="Arial" w:eastAsia="Times New Roman" w:hAnsi="Arial" w:cs="Arial"/>
                <w:b/>
                <w:color w:val="000000"/>
                <w:lang w:eastAsia="sv-SE"/>
              </w:rPr>
            </w:pPr>
          </w:p>
        </w:tc>
        <w:tc>
          <w:tcPr>
            <w:tcW w:w="709" w:type="dxa"/>
            <w:shd w:val="clear" w:color="auto" w:fill="auto"/>
            <w:noWrap/>
            <w:hideMark/>
          </w:tcPr>
          <w:p w14:paraId="28F07CEA" w14:textId="77777777" w:rsidR="002332A9" w:rsidRPr="001D402A" w:rsidRDefault="002332A9" w:rsidP="002332A9">
            <w:pPr>
              <w:rPr>
                <w:rFonts w:ascii="Arial" w:eastAsia="Times New Roman" w:hAnsi="Arial" w:cs="Arial"/>
                <w:b/>
                <w:color w:val="000000"/>
                <w:lang w:eastAsia="sv-SE"/>
              </w:rPr>
            </w:pPr>
          </w:p>
        </w:tc>
        <w:tc>
          <w:tcPr>
            <w:tcW w:w="709" w:type="dxa"/>
            <w:shd w:val="clear" w:color="auto" w:fill="auto"/>
          </w:tcPr>
          <w:p w14:paraId="2CF4DE59" w14:textId="77777777" w:rsidR="002332A9" w:rsidRPr="001D402A" w:rsidRDefault="002332A9" w:rsidP="002332A9">
            <w:pPr>
              <w:rPr>
                <w:rFonts w:ascii="Arial" w:eastAsia="Times New Roman" w:hAnsi="Arial" w:cs="Arial"/>
                <w:b/>
                <w:color w:val="000000"/>
                <w:lang w:eastAsia="sv-SE"/>
              </w:rPr>
            </w:pPr>
          </w:p>
        </w:tc>
        <w:tc>
          <w:tcPr>
            <w:tcW w:w="767" w:type="dxa"/>
            <w:shd w:val="clear" w:color="auto" w:fill="auto"/>
          </w:tcPr>
          <w:p w14:paraId="4902BECB" w14:textId="77777777" w:rsidR="002332A9" w:rsidRPr="001D402A" w:rsidRDefault="002332A9" w:rsidP="002332A9">
            <w:pPr>
              <w:rPr>
                <w:rFonts w:ascii="Arial" w:eastAsia="Times New Roman" w:hAnsi="Arial" w:cs="Arial"/>
                <w:b/>
                <w:color w:val="000000"/>
                <w:lang w:eastAsia="sv-SE"/>
              </w:rPr>
            </w:pPr>
          </w:p>
        </w:tc>
        <w:tc>
          <w:tcPr>
            <w:tcW w:w="650" w:type="dxa"/>
            <w:shd w:val="clear" w:color="auto" w:fill="auto"/>
          </w:tcPr>
          <w:p w14:paraId="095E5002" w14:textId="77777777" w:rsidR="002332A9" w:rsidRPr="001D402A" w:rsidRDefault="002332A9" w:rsidP="002332A9">
            <w:pPr>
              <w:rPr>
                <w:rFonts w:ascii="Arial" w:eastAsia="Times New Roman" w:hAnsi="Arial" w:cs="Arial"/>
                <w:b/>
                <w:color w:val="000000"/>
                <w:lang w:eastAsia="sv-SE"/>
              </w:rPr>
            </w:pPr>
          </w:p>
        </w:tc>
        <w:tc>
          <w:tcPr>
            <w:tcW w:w="709" w:type="dxa"/>
            <w:shd w:val="clear" w:color="auto" w:fill="auto"/>
          </w:tcPr>
          <w:p w14:paraId="0230238A" w14:textId="77777777" w:rsidR="002332A9" w:rsidRPr="001D402A" w:rsidRDefault="002332A9" w:rsidP="002332A9">
            <w:pPr>
              <w:rPr>
                <w:rFonts w:ascii="Arial" w:eastAsia="Times New Roman" w:hAnsi="Arial" w:cs="Arial"/>
                <w:b/>
                <w:color w:val="000000"/>
                <w:lang w:eastAsia="sv-SE"/>
              </w:rPr>
            </w:pPr>
          </w:p>
        </w:tc>
        <w:tc>
          <w:tcPr>
            <w:tcW w:w="709" w:type="dxa"/>
            <w:shd w:val="clear" w:color="auto" w:fill="auto"/>
          </w:tcPr>
          <w:p w14:paraId="0BD00B33" w14:textId="77777777" w:rsidR="002332A9" w:rsidRPr="001D402A" w:rsidRDefault="002332A9" w:rsidP="002332A9">
            <w:pPr>
              <w:rPr>
                <w:rFonts w:ascii="Arial" w:eastAsia="Times New Roman" w:hAnsi="Arial" w:cs="Arial"/>
                <w:b/>
                <w:color w:val="000000"/>
                <w:lang w:eastAsia="sv-SE"/>
              </w:rPr>
            </w:pPr>
          </w:p>
        </w:tc>
        <w:tc>
          <w:tcPr>
            <w:tcW w:w="850" w:type="dxa"/>
            <w:shd w:val="clear" w:color="auto" w:fill="00B0F0"/>
            <w:noWrap/>
            <w:hideMark/>
          </w:tcPr>
          <w:p w14:paraId="474A617F"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709" w:type="dxa"/>
            <w:shd w:val="clear" w:color="auto" w:fill="auto"/>
            <w:noWrap/>
            <w:hideMark/>
          </w:tcPr>
          <w:p w14:paraId="0B8B17ED" w14:textId="77777777" w:rsidR="002332A9" w:rsidRPr="001D402A" w:rsidRDefault="002332A9" w:rsidP="002332A9">
            <w:pPr>
              <w:rPr>
                <w:rFonts w:ascii="Arial" w:eastAsia="Times New Roman" w:hAnsi="Arial" w:cs="Arial"/>
                <w:b/>
                <w:color w:val="000000"/>
                <w:lang w:eastAsia="sv-SE"/>
              </w:rPr>
            </w:pPr>
          </w:p>
        </w:tc>
        <w:tc>
          <w:tcPr>
            <w:tcW w:w="709" w:type="dxa"/>
            <w:shd w:val="clear" w:color="auto" w:fill="auto"/>
            <w:noWrap/>
            <w:hideMark/>
          </w:tcPr>
          <w:p w14:paraId="72219EA2" w14:textId="77777777" w:rsidR="002332A9" w:rsidRPr="001D402A" w:rsidRDefault="002332A9" w:rsidP="002332A9">
            <w:pPr>
              <w:rPr>
                <w:rFonts w:ascii="Arial" w:eastAsia="Times New Roman" w:hAnsi="Arial" w:cs="Arial"/>
                <w:b/>
                <w:color w:val="000000"/>
                <w:lang w:eastAsia="sv-SE"/>
              </w:rPr>
            </w:pPr>
          </w:p>
        </w:tc>
        <w:tc>
          <w:tcPr>
            <w:tcW w:w="709" w:type="dxa"/>
            <w:shd w:val="clear" w:color="auto" w:fill="92D050"/>
          </w:tcPr>
          <w:p w14:paraId="0ECFAE42"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r>
      <w:tr w:rsidR="002332A9" w:rsidRPr="006D0F6E" w14:paraId="26A3F88C" w14:textId="77777777" w:rsidTr="00454727">
        <w:trPr>
          <w:trHeight w:val="303"/>
        </w:trPr>
        <w:tc>
          <w:tcPr>
            <w:tcW w:w="891" w:type="dxa"/>
            <w:noWrap/>
            <w:hideMark/>
          </w:tcPr>
          <w:p w14:paraId="118240FE" w14:textId="77777777" w:rsidR="002332A9" w:rsidRPr="006D0F6E" w:rsidRDefault="002332A9" w:rsidP="002332A9">
            <w:pPr>
              <w:rPr>
                <w:rFonts w:ascii="Arial" w:eastAsia="Times New Roman" w:hAnsi="Arial" w:cs="Arial"/>
                <w:b/>
                <w:color w:val="000000"/>
                <w:sz w:val="16"/>
                <w:szCs w:val="16"/>
                <w:lang w:eastAsia="sv-SE"/>
              </w:rPr>
            </w:pPr>
            <w:r w:rsidRPr="006D0F6E">
              <w:rPr>
                <w:rFonts w:ascii="Arial" w:eastAsia="Times New Roman" w:hAnsi="Arial" w:cs="Arial"/>
                <w:b/>
                <w:color w:val="000000"/>
                <w:sz w:val="16"/>
                <w:szCs w:val="16"/>
                <w:lang w:eastAsia="sv-SE"/>
              </w:rPr>
              <w:t>Bolivia</w:t>
            </w:r>
          </w:p>
        </w:tc>
        <w:tc>
          <w:tcPr>
            <w:tcW w:w="709" w:type="dxa"/>
            <w:shd w:val="clear" w:color="auto" w:fill="FFFF00"/>
            <w:noWrap/>
            <w:hideMark/>
          </w:tcPr>
          <w:p w14:paraId="4D03FA02"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708" w:type="dxa"/>
            <w:shd w:val="clear" w:color="auto" w:fill="auto"/>
            <w:noWrap/>
            <w:hideMark/>
          </w:tcPr>
          <w:p w14:paraId="2C9AFF3C" w14:textId="77777777" w:rsidR="002332A9" w:rsidRPr="001D402A" w:rsidRDefault="002332A9" w:rsidP="002332A9">
            <w:pPr>
              <w:rPr>
                <w:rFonts w:ascii="Arial" w:eastAsia="Times New Roman" w:hAnsi="Arial" w:cs="Arial"/>
                <w:b/>
                <w:color w:val="000000"/>
                <w:lang w:eastAsia="sv-SE"/>
              </w:rPr>
            </w:pPr>
          </w:p>
        </w:tc>
        <w:tc>
          <w:tcPr>
            <w:tcW w:w="709" w:type="dxa"/>
            <w:shd w:val="clear" w:color="auto" w:fill="00B0F0"/>
            <w:noWrap/>
            <w:hideMark/>
          </w:tcPr>
          <w:p w14:paraId="513E78D6"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709" w:type="dxa"/>
            <w:shd w:val="clear" w:color="auto" w:fill="7030A0"/>
          </w:tcPr>
          <w:p w14:paraId="64AE93FD"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767" w:type="dxa"/>
            <w:shd w:val="clear" w:color="auto" w:fill="92D050"/>
          </w:tcPr>
          <w:p w14:paraId="1870407B"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650" w:type="dxa"/>
            <w:shd w:val="clear" w:color="auto" w:fill="auto"/>
          </w:tcPr>
          <w:p w14:paraId="256673EB" w14:textId="77777777" w:rsidR="002332A9" w:rsidRPr="001D402A" w:rsidRDefault="002332A9" w:rsidP="002332A9">
            <w:pPr>
              <w:rPr>
                <w:rFonts w:ascii="Arial" w:eastAsia="Times New Roman" w:hAnsi="Arial" w:cs="Arial"/>
                <w:b/>
                <w:color w:val="000000"/>
                <w:lang w:eastAsia="sv-SE"/>
              </w:rPr>
            </w:pPr>
          </w:p>
        </w:tc>
        <w:tc>
          <w:tcPr>
            <w:tcW w:w="709" w:type="dxa"/>
            <w:shd w:val="clear" w:color="auto" w:fill="auto"/>
          </w:tcPr>
          <w:p w14:paraId="6679D1EA" w14:textId="77777777" w:rsidR="002332A9" w:rsidRPr="001D402A" w:rsidRDefault="002332A9" w:rsidP="002332A9">
            <w:pPr>
              <w:rPr>
                <w:rFonts w:ascii="Arial" w:eastAsia="Times New Roman" w:hAnsi="Arial" w:cs="Arial"/>
                <w:b/>
                <w:color w:val="000000"/>
                <w:lang w:eastAsia="sv-SE"/>
              </w:rPr>
            </w:pPr>
          </w:p>
        </w:tc>
        <w:tc>
          <w:tcPr>
            <w:tcW w:w="709" w:type="dxa"/>
            <w:shd w:val="clear" w:color="auto" w:fill="auto"/>
          </w:tcPr>
          <w:p w14:paraId="6A76EC26" w14:textId="77777777" w:rsidR="002332A9" w:rsidRPr="001D402A" w:rsidRDefault="002332A9" w:rsidP="002332A9">
            <w:pPr>
              <w:rPr>
                <w:rFonts w:ascii="Arial" w:eastAsia="Times New Roman" w:hAnsi="Arial" w:cs="Arial"/>
                <w:b/>
                <w:color w:val="000000"/>
                <w:lang w:eastAsia="sv-SE"/>
              </w:rPr>
            </w:pPr>
          </w:p>
        </w:tc>
        <w:tc>
          <w:tcPr>
            <w:tcW w:w="850" w:type="dxa"/>
            <w:shd w:val="clear" w:color="auto" w:fill="00B0F0"/>
            <w:noWrap/>
            <w:hideMark/>
          </w:tcPr>
          <w:p w14:paraId="6F4E6E74"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709" w:type="dxa"/>
            <w:shd w:val="clear" w:color="auto" w:fill="FFFF00"/>
            <w:noWrap/>
            <w:hideMark/>
          </w:tcPr>
          <w:p w14:paraId="2EF053A0"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709" w:type="dxa"/>
            <w:shd w:val="clear" w:color="auto" w:fill="FF0000"/>
            <w:noWrap/>
            <w:hideMark/>
          </w:tcPr>
          <w:p w14:paraId="54C4E1CA"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c>
          <w:tcPr>
            <w:tcW w:w="709" w:type="dxa"/>
            <w:shd w:val="clear" w:color="auto" w:fill="92D050"/>
          </w:tcPr>
          <w:p w14:paraId="2016D2DC" w14:textId="77777777" w:rsidR="002332A9" w:rsidRPr="001D402A" w:rsidRDefault="002332A9" w:rsidP="002332A9">
            <w:pPr>
              <w:rPr>
                <w:rFonts w:ascii="Arial" w:eastAsia="Times New Roman" w:hAnsi="Arial" w:cs="Arial"/>
                <w:b/>
                <w:color w:val="000000"/>
                <w:lang w:eastAsia="sv-SE"/>
              </w:rPr>
            </w:pPr>
            <w:r w:rsidRPr="001D402A">
              <w:rPr>
                <w:rFonts w:ascii="Arial" w:eastAsia="Times New Roman" w:hAnsi="Arial" w:cs="Arial"/>
                <w:b/>
                <w:color w:val="000000"/>
                <w:lang w:eastAsia="sv-SE"/>
              </w:rPr>
              <w:t>+</w:t>
            </w:r>
          </w:p>
        </w:tc>
      </w:tr>
    </w:tbl>
    <w:p w14:paraId="4DB0CF68" w14:textId="6DAFB98A" w:rsidR="00146E0A" w:rsidRPr="00870DF3" w:rsidRDefault="00146E0A">
      <w:pPr>
        <w:rPr>
          <w:b/>
          <w:lang w:val="en-GB"/>
        </w:rPr>
      </w:pPr>
      <w:r w:rsidRPr="00870DF3">
        <w:rPr>
          <w:b/>
          <w:lang w:val="en-GB"/>
        </w:rPr>
        <w:t xml:space="preserve">Table 2 </w:t>
      </w:r>
    </w:p>
    <w:p w14:paraId="76C2731C" w14:textId="77777777" w:rsidR="002332A9" w:rsidRDefault="002332A9" w:rsidP="002332A9">
      <w:pPr>
        <w:rPr>
          <w:i/>
          <w:lang w:val="en-GB"/>
        </w:rPr>
      </w:pPr>
    </w:p>
    <w:p w14:paraId="189BC693" w14:textId="4029F0A8" w:rsidR="002332A9" w:rsidRPr="003B4E52" w:rsidRDefault="002332A9">
      <w:pPr>
        <w:rPr>
          <w:i/>
          <w:lang w:val="en-GB"/>
        </w:rPr>
      </w:pPr>
      <w:r w:rsidRPr="00795C4F">
        <w:rPr>
          <w:i/>
          <w:lang w:val="en-GB"/>
        </w:rPr>
        <w:t xml:space="preserve">Source: </w:t>
      </w:r>
      <w:r>
        <w:rPr>
          <w:i/>
          <w:lang w:val="en-GB"/>
        </w:rPr>
        <w:t>O</w:t>
      </w:r>
      <w:r w:rsidRPr="00795C4F">
        <w:rPr>
          <w:i/>
          <w:lang w:val="en-GB"/>
        </w:rPr>
        <w:t>wn classifications based on project documentation and other related documentation of involved actors in the 12 countries.</w:t>
      </w:r>
      <w:r>
        <w:rPr>
          <w:i/>
          <w:lang w:val="en-GB"/>
        </w:rPr>
        <w:t xml:space="preserve"> + refers to intervention &lt; 10 MSEK and thematically limited; ++ intervention 10-30 MSEK; +++ intervention &gt; 30 MSEK and thematically comprehensive; *Supported through general budget support; **The program in Mali changed substantially during 2013, due to the political situation.</w:t>
      </w:r>
    </w:p>
    <w:p w14:paraId="0BAE66CA" w14:textId="12A725C7" w:rsidR="00146E0A" w:rsidRDefault="00146E0A">
      <w:pPr>
        <w:rPr>
          <w:lang w:val="en-GB"/>
        </w:rPr>
      </w:pPr>
      <w:r>
        <w:rPr>
          <w:lang w:val="en-GB"/>
        </w:rPr>
        <w:t xml:space="preserve">In table 2 the results of </w:t>
      </w:r>
      <w:r w:rsidR="00536E87">
        <w:rPr>
          <w:lang w:val="en-GB"/>
        </w:rPr>
        <w:t>our</w:t>
      </w:r>
      <w:r w:rsidR="00870DF3">
        <w:rPr>
          <w:lang w:val="en-GB"/>
        </w:rPr>
        <w:t xml:space="preserve"> </w:t>
      </w:r>
      <w:r w:rsidR="002B311A">
        <w:rPr>
          <w:lang w:val="en-GB"/>
        </w:rPr>
        <w:t>assessment</w:t>
      </w:r>
      <w:r>
        <w:rPr>
          <w:lang w:val="en-GB"/>
        </w:rPr>
        <w:t xml:space="preserve"> </w:t>
      </w:r>
      <w:r w:rsidR="002B311A">
        <w:rPr>
          <w:lang w:val="en-GB"/>
        </w:rPr>
        <w:t>is</w:t>
      </w:r>
      <w:r>
        <w:rPr>
          <w:lang w:val="en-GB"/>
        </w:rPr>
        <w:t xml:space="preserve"> presented.</w:t>
      </w:r>
      <w:r w:rsidR="00AA5E91">
        <w:rPr>
          <w:lang w:val="en-GB"/>
        </w:rPr>
        <w:t xml:space="preserve"> Countries are </w:t>
      </w:r>
      <w:r w:rsidR="002B311A">
        <w:rPr>
          <w:lang w:val="en-GB"/>
        </w:rPr>
        <w:t xml:space="preserve">in the table </w:t>
      </w:r>
      <w:r w:rsidR="00AA5E91">
        <w:rPr>
          <w:lang w:val="en-GB"/>
        </w:rPr>
        <w:t>ranked according to their headcount poverty incidences</w:t>
      </w:r>
      <w:r w:rsidR="002B311A">
        <w:rPr>
          <w:lang w:val="en-GB"/>
        </w:rPr>
        <w:t xml:space="preserve"> (under the USD 1,25/day threshold)</w:t>
      </w:r>
      <w:r w:rsidR="00AA5E91">
        <w:rPr>
          <w:lang w:val="en-GB"/>
        </w:rPr>
        <w:t xml:space="preserve">, with the highest </w:t>
      </w:r>
      <w:r w:rsidR="002B311A">
        <w:rPr>
          <w:lang w:val="en-GB"/>
        </w:rPr>
        <w:t>rates</w:t>
      </w:r>
      <w:r w:rsidR="00AA5E91">
        <w:rPr>
          <w:lang w:val="en-GB"/>
        </w:rPr>
        <w:t xml:space="preserve"> of poverty at the top of the table.</w:t>
      </w:r>
      <w:r>
        <w:rPr>
          <w:lang w:val="en-GB"/>
        </w:rPr>
        <w:t xml:space="preserve"> Boxes filled with colours indicate that </w:t>
      </w:r>
      <w:r w:rsidR="00344F6F">
        <w:rPr>
          <w:lang w:val="en-GB"/>
        </w:rPr>
        <w:t>activities have</w:t>
      </w:r>
      <w:r>
        <w:rPr>
          <w:lang w:val="en-GB"/>
        </w:rPr>
        <w:t xml:space="preserve"> been undertaken with finances from Swedish bilateral aid.</w:t>
      </w:r>
      <w:r w:rsidR="00344F6F">
        <w:rPr>
          <w:lang w:val="en-GB"/>
        </w:rPr>
        <w:t xml:space="preserve"> Empty boxes indicate that no activities have been supported.</w:t>
      </w:r>
      <w:r>
        <w:rPr>
          <w:lang w:val="en-GB"/>
        </w:rPr>
        <w:t xml:space="preserve"> </w:t>
      </w:r>
      <w:r w:rsidR="00AA5E91">
        <w:rPr>
          <w:lang w:val="en-GB"/>
        </w:rPr>
        <w:t>Yellow</w:t>
      </w:r>
      <w:r>
        <w:rPr>
          <w:lang w:val="en-GB"/>
        </w:rPr>
        <w:t xml:space="preserve"> boxes refer to interventions in the field of </w:t>
      </w:r>
      <w:r w:rsidR="00AA5E91">
        <w:rPr>
          <w:lang w:val="en-GB"/>
        </w:rPr>
        <w:t>education and skills training. Red</w:t>
      </w:r>
      <w:r>
        <w:rPr>
          <w:lang w:val="en-GB"/>
        </w:rPr>
        <w:t xml:space="preserve"> </w:t>
      </w:r>
      <w:r>
        <w:rPr>
          <w:lang w:val="en-GB"/>
        </w:rPr>
        <w:lastRenderedPageBreak/>
        <w:t>boxes refer to interventions in the field of social protection or assistance, blue boxes refer to interventions in the field of economic growth or resource management, and green boxes refer to interventions in the area of health.</w:t>
      </w:r>
      <w:r w:rsidR="00536E87">
        <w:rPr>
          <w:lang w:val="en-GB"/>
        </w:rPr>
        <w:t xml:space="preserve"> The lilac boxes refer to interventions concerning socio-political relations, such as armed conflict or discrimination of social groups.</w:t>
      </w:r>
    </w:p>
    <w:p w14:paraId="299D8D65" w14:textId="77777777" w:rsidR="00536E87" w:rsidRDefault="00536E87" w:rsidP="00536E87">
      <w:pPr>
        <w:rPr>
          <w:lang w:val="en-GB"/>
        </w:rPr>
      </w:pPr>
      <w:r>
        <w:rPr>
          <w:lang w:val="en-GB"/>
        </w:rPr>
        <w:t>A first oversight indicates that about half of the boxes are coloured. Whether this means that the poverty reduction glass of Swedish aid is half filled or half empty is up to the reader to judge. When counting the number of +, it emerges that the majority of them are single +, more than the ++ and +++ together. Swedish aid is thus fairly thinly disbursed, with many relatively small interventions moneywise. There is a clear focus on interventions of the pro-poorest growth kind, whereas education and social assistance/protection is lacking in many places.</w:t>
      </w:r>
    </w:p>
    <w:p w14:paraId="00293740" w14:textId="77777777" w:rsidR="003B4E52" w:rsidRDefault="003B4E52" w:rsidP="00536E87">
      <w:pPr>
        <w:rPr>
          <w:lang w:val="en-GB"/>
        </w:rPr>
      </w:pPr>
    </w:p>
    <w:p w14:paraId="31610262" w14:textId="2D6F84E1" w:rsidR="00344F6F" w:rsidRPr="00344F6F" w:rsidRDefault="00344F6F" w:rsidP="00536E87">
      <w:pPr>
        <w:rPr>
          <w:i/>
          <w:lang w:val="en-GB"/>
        </w:rPr>
      </w:pPr>
      <w:r w:rsidRPr="00344F6F">
        <w:rPr>
          <w:i/>
          <w:lang w:val="en-GB"/>
        </w:rPr>
        <w:t>Across-the-board policies</w:t>
      </w:r>
    </w:p>
    <w:p w14:paraId="5BA41051" w14:textId="659822DD" w:rsidR="00536E87" w:rsidRPr="00CB3A8B" w:rsidRDefault="00536E87" w:rsidP="00536E87">
      <w:pPr>
        <w:rPr>
          <w:lang w:val="en-GB"/>
        </w:rPr>
      </w:pPr>
      <w:r>
        <w:rPr>
          <w:lang w:val="en-GB"/>
        </w:rPr>
        <w:t xml:space="preserve">Swedish support to the three across-the-board policy areas is </w:t>
      </w:r>
      <w:r w:rsidR="00D9502D">
        <w:rPr>
          <w:lang w:val="en-GB"/>
        </w:rPr>
        <w:t>found by analysing the coloured boxes</w:t>
      </w:r>
      <w:r>
        <w:rPr>
          <w:lang w:val="en-GB"/>
        </w:rPr>
        <w:t xml:space="preserve"> in the table. </w:t>
      </w:r>
      <w:r w:rsidR="00D9502D">
        <w:rPr>
          <w:lang w:val="en-GB"/>
        </w:rPr>
        <w:t>A search</w:t>
      </w:r>
      <w:r>
        <w:rPr>
          <w:lang w:val="en-GB"/>
        </w:rPr>
        <w:t xml:space="preserve"> for yellow </w:t>
      </w:r>
      <w:r w:rsidR="00D9502D">
        <w:rPr>
          <w:lang w:val="en-GB"/>
        </w:rPr>
        <w:t>boxes (</w:t>
      </w:r>
      <w:r>
        <w:rPr>
          <w:lang w:val="en-GB"/>
        </w:rPr>
        <w:t xml:space="preserve">education and skills), red </w:t>
      </w:r>
      <w:r w:rsidR="00D9502D">
        <w:rPr>
          <w:lang w:val="en-GB"/>
        </w:rPr>
        <w:t>boxes (</w:t>
      </w:r>
      <w:r>
        <w:rPr>
          <w:lang w:val="en-GB"/>
        </w:rPr>
        <w:t>social protection) and blue</w:t>
      </w:r>
      <w:r w:rsidR="00D9502D">
        <w:rPr>
          <w:lang w:val="en-GB"/>
        </w:rPr>
        <w:t xml:space="preserve"> boxes</w:t>
      </w:r>
      <w:r>
        <w:rPr>
          <w:lang w:val="en-GB"/>
        </w:rPr>
        <w:t xml:space="preserve"> (pro-poor growth) </w:t>
      </w:r>
      <w:r w:rsidR="00D9502D">
        <w:rPr>
          <w:lang w:val="en-GB"/>
        </w:rPr>
        <w:t>shows</w:t>
      </w:r>
      <w:r>
        <w:rPr>
          <w:lang w:val="en-GB"/>
        </w:rPr>
        <w:t xml:space="preserve"> that </w:t>
      </w:r>
      <w:r w:rsidR="00D9502D">
        <w:rPr>
          <w:lang w:val="en-GB"/>
        </w:rPr>
        <w:t xml:space="preserve">the </w:t>
      </w:r>
      <w:r>
        <w:rPr>
          <w:lang w:val="en-GB"/>
        </w:rPr>
        <w:t>yellow and red are much less represented</w:t>
      </w:r>
      <w:r w:rsidR="00D9502D">
        <w:rPr>
          <w:lang w:val="en-GB"/>
        </w:rPr>
        <w:t xml:space="preserve"> that the blue ones</w:t>
      </w:r>
      <w:r>
        <w:rPr>
          <w:lang w:val="en-GB"/>
        </w:rPr>
        <w:t>.</w:t>
      </w:r>
      <w:r w:rsidRPr="00536E87">
        <w:rPr>
          <w:lang w:val="en-GB"/>
        </w:rPr>
        <w:t xml:space="preserve"> </w:t>
      </w:r>
      <w:r>
        <w:rPr>
          <w:lang w:val="en-GB"/>
        </w:rPr>
        <w:t>Swedish bilateral aid to the selected 12 countries is good at targeting pro-poor growth interventions. However, interventions in the broad areas of education and skills training, as well as in social protection are largely lacking. This implies, generally speaking, that Swedish aid contributes to open up access to markets for poor people. However, it is much weaker at providing support to capabilities and skills needed to act on such markets. It is also much weaker at providing platforms for people to deal with the risks that they face in their daily life and as market agents.</w:t>
      </w:r>
    </w:p>
    <w:p w14:paraId="2EF6CC23" w14:textId="470C6A60" w:rsidR="00AA5E91" w:rsidRDefault="00A00A05">
      <w:pPr>
        <w:rPr>
          <w:lang w:val="en-GB"/>
        </w:rPr>
      </w:pPr>
      <w:r>
        <w:rPr>
          <w:lang w:val="en-GB"/>
        </w:rPr>
        <w:t>The next step of the analysis is to assess more precisely what kind of interventions that are supported, and how they fit into a pattern of the three distinct processes of poverty reduction – tackling extreme poverty, ending impoverishment and staying out of poverty.</w:t>
      </w:r>
    </w:p>
    <w:p w14:paraId="12736708" w14:textId="46B9BB7D" w:rsidR="003D1CC9" w:rsidRDefault="003D1CC9">
      <w:pPr>
        <w:rPr>
          <w:lang w:val="en-GB"/>
        </w:rPr>
      </w:pPr>
      <w:r>
        <w:rPr>
          <w:lang w:val="en-GB"/>
        </w:rPr>
        <w:t xml:space="preserve">In </w:t>
      </w:r>
      <w:r w:rsidR="00AA5E91">
        <w:rPr>
          <w:lang w:val="en-GB"/>
        </w:rPr>
        <w:t>some</w:t>
      </w:r>
      <w:r>
        <w:rPr>
          <w:lang w:val="en-GB"/>
        </w:rPr>
        <w:t xml:space="preserve"> of the 12 countries, Swedish </w:t>
      </w:r>
      <w:r w:rsidR="00A00A05">
        <w:rPr>
          <w:lang w:val="en-GB"/>
        </w:rPr>
        <w:t xml:space="preserve">bilateral </w:t>
      </w:r>
      <w:r>
        <w:rPr>
          <w:lang w:val="en-GB"/>
        </w:rPr>
        <w:t>aid interventions cover a rather limited spectre of pov</w:t>
      </w:r>
      <w:r w:rsidR="00AA5E91">
        <w:rPr>
          <w:lang w:val="en-GB"/>
        </w:rPr>
        <w:t xml:space="preserve">erty reducing interventions. It is </w:t>
      </w:r>
      <w:r w:rsidR="00A00A05">
        <w:rPr>
          <w:lang w:val="en-GB"/>
        </w:rPr>
        <w:t>reasonable</w:t>
      </w:r>
      <w:r w:rsidR="00AA5E91">
        <w:rPr>
          <w:lang w:val="en-GB"/>
        </w:rPr>
        <w:t xml:space="preserve"> to talk about comprehensive programs only in four of the countries – K</w:t>
      </w:r>
      <w:r>
        <w:rPr>
          <w:lang w:val="en-GB"/>
        </w:rPr>
        <w:t>enya, Bolivia, Tanzania and Mo</w:t>
      </w:r>
      <w:r w:rsidR="00AA5E91">
        <w:rPr>
          <w:lang w:val="en-GB"/>
        </w:rPr>
        <w:t>zambique</w:t>
      </w:r>
      <w:r>
        <w:rPr>
          <w:lang w:val="en-GB"/>
        </w:rPr>
        <w:t xml:space="preserve">. </w:t>
      </w:r>
      <w:r w:rsidR="00A00A05">
        <w:rPr>
          <w:lang w:val="en-GB"/>
        </w:rPr>
        <w:t>I</w:t>
      </w:r>
      <w:r>
        <w:rPr>
          <w:lang w:val="en-GB"/>
        </w:rPr>
        <w:t>n two of these countries – Tanzania and Mozambique – it is the general budget support that is a major reason behind th</w:t>
      </w:r>
      <w:r w:rsidR="00AA5E91">
        <w:rPr>
          <w:lang w:val="en-GB"/>
        </w:rPr>
        <w:t>e</w:t>
      </w:r>
      <w:r>
        <w:rPr>
          <w:lang w:val="en-GB"/>
        </w:rPr>
        <w:t xml:space="preserve"> comprehensiveness.</w:t>
      </w:r>
      <w:r w:rsidR="00C730E7">
        <w:rPr>
          <w:lang w:val="en-GB"/>
        </w:rPr>
        <w:t xml:space="preserve"> </w:t>
      </w:r>
      <w:r w:rsidR="00440C3E">
        <w:rPr>
          <w:lang w:val="en-GB"/>
        </w:rPr>
        <w:t xml:space="preserve">Since we find these four countries evenly spread </w:t>
      </w:r>
      <w:r w:rsidR="00A00A05">
        <w:rPr>
          <w:lang w:val="en-GB"/>
        </w:rPr>
        <w:t>along</w:t>
      </w:r>
      <w:r w:rsidR="00440C3E">
        <w:rPr>
          <w:lang w:val="en-GB"/>
        </w:rPr>
        <w:t xml:space="preserve"> the table, it can be noted that there is no link between the comprehensiveness of poverty programs and the degree of poverty in the partner countries.</w:t>
      </w:r>
      <w:r w:rsidR="00A00A05">
        <w:rPr>
          <w:lang w:val="en-GB"/>
        </w:rPr>
        <w:t xml:space="preserve"> Bolivia, with the lowest incidence of poverty, is one of the countries with the most comprehensive poverty programs. It is similar in this respect to Kenya in the middle, and to Mozambique and Tanzania with some of the highest incidences of poverty.</w:t>
      </w:r>
    </w:p>
    <w:p w14:paraId="52A199E9" w14:textId="77777777" w:rsidR="003B4E52" w:rsidRDefault="003B4E52">
      <w:pPr>
        <w:rPr>
          <w:lang w:val="en-GB"/>
        </w:rPr>
      </w:pPr>
    </w:p>
    <w:p w14:paraId="2A496ECD" w14:textId="385539DA" w:rsidR="00344F6F" w:rsidRPr="00344F6F" w:rsidRDefault="00344F6F">
      <w:pPr>
        <w:rPr>
          <w:i/>
          <w:lang w:val="en-GB"/>
        </w:rPr>
      </w:pPr>
      <w:r w:rsidRPr="00344F6F">
        <w:rPr>
          <w:i/>
          <w:lang w:val="en-GB"/>
        </w:rPr>
        <w:t>Specific policies within the poverty tripod</w:t>
      </w:r>
    </w:p>
    <w:p w14:paraId="19B9645E" w14:textId="77777777" w:rsidR="00ED32CF" w:rsidRDefault="00C730E7">
      <w:pPr>
        <w:rPr>
          <w:lang w:val="en-GB"/>
        </w:rPr>
      </w:pPr>
      <w:r>
        <w:rPr>
          <w:lang w:val="en-GB"/>
        </w:rPr>
        <w:t xml:space="preserve">When analysing the distribution </w:t>
      </w:r>
      <w:r w:rsidR="00344F6F">
        <w:rPr>
          <w:lang w:val="en-GB"/>
        </w:rPr>
        <w:t>across the three legs in the poverty “tripod”</w:t>
      </w:r>
      <w:r>
        <w:rPr>
          <w:lang w:val="en-GB"/>
        </w:rPr>
        <w:t xml:space="preserve"> it </w:t>
      </w:r>
      <w:r w:rsidR="00344F6F">
        <w:rPr>
          <w:lang w:val="en-GB"/>
        </w:rPr>
        <w:t>emerges</w:t>
      </w:r>
      <w:r>
        <w:rPr>
          <w:lang w:val="en-GB"/>
        </w:rPr>
        <w:t xml:space="preserve"> that Sweden </w:t>
      </w:r>
      <w:r w:rsidR="00A00A05">
        <w:rPr>
          <w:lang w:val="en-GB"/>
        </w:rPr>
        <w:t xml:space="preserve">in its bilateral aid to these countries </w:t>
      </w:r>
      <w:r w:rsidR="00344F6F">
        <w:rPr>
          <w:lang w:val="en-GB"/>
        </w:rPr>
        <w:t>ha</w:t>
      </w:r>
      <w:r w:rsidR="00ED32CF">
        <w:rPr>
          <w:lang w:val="en-GB"/>
        </w:rPr>
        <w:t>s</w:t>
      </w:r>
      <w:r w:rsidR="00344F6F">
        <w:rPr>
          <w:lang w:val="en-GB"/>
        </w:rPr>
        <w:t xml:space="preserve">  a strong focus</w:t>
      </w:r>
      <w:r>
        <w:rPr>
          <w:lang w:val="en-GB"/>
        </w:rPr>
        <w:t xml:space="preserve"> on </w:t>
      </w:r>
      <w:r w:rsidR="00440C3E">
        <w:rPr>
          <w:lang w:val="en-GB"/>
        </w:rPr>
        <w:t xml:space="preserve">pro-poor </w:t>
      </w:r>
      <w:r>
        <w:rPr>
          <w:lang w:val="en-GB"/>
        </w:rPr>
        <w:t xml:space="preserve">economic growth, resource management and health interventions to reach those living in poverty. There </w:t>
      </w:r>
      <w:r w:rsidR="00A00A05">
        <w:rPr>
          <w:lang w:val="en-GB"/>
        </w:rPr>
        <w:t>are</w:t>
      </w:r>
      <w:r>
        <w:rPr>
          <w:lang w:val="en-GB"/>
        </w:rPr>
        <w:t xml:space="preserve"> no </w:t>
      </w:r>
      <w:r w:rsidR="00440C3E">
        <w:rPr>
          <w:lang w:val="en-GB"/>
        </w:rPr>
        <w:t>strong</w:t>
      </w:r>
      <w:r>
        <w:rPr>
          <w:lang w:val="en-GB"/>
        </w:rPr>
        <w:t xml:space="preserve"> difference</w:t>
      </w:r>
      <w:r w:rsidR="00A00A05">
        <w:rPr>
          <w:lang w:val="en-GB"/>
        </w:rPr>
        <w:t>s</w:t>
      </w:r>
      <w:r>
        <w:rPr>
          <w:lang w:val="en-GB"/>
        </w:rPr>
        <w:t xml:space="preserve"> in focus </w:t>
      </w:r>
      <w:r w:rsidR="00A00A05">
        <w:rPr>
          <w:lang w:val="en-GB"/>
        </w:rPr>
        <w:t>between</w:t>
      </w:r>
      <w:r>
        <w:rPr>
          <w:lang w:val="en-GB"/>
        </w:rPr>
        <w:t xml:space="preserve"> the three </w:t>
      </w:r>
      <w:r w:rsidR="00344F6F">
        <w:rPr>
          <w:lang w:val="en-GB"/>
        </w:rPr>
        <w:t>legs in the tripod</w:t>
      </w:r>
      <w:r>
        <w:rPr>
          <w:lang w:val="en-GB"/>
        </w:rPr>
        <w:t xml:space="preserve"> (tackling </w:t>
      </w:r>
      <w:r w:rsidR="00440C3E">
        <w:rPr>
          <w:lang w:val="en-GB"/>
        </w:rPr>
        <w:t xml:space="preserve">extreme </w:t>
      </w:r>
      <w:r>
        <w:rPr>
          <w:lang w:val="en-GB"/>
        </w:rPr>
        <w:t xml:space="preserve">poverty, </w:t>
      </w:r>
      <w:r w:rsidR="00440C3E">
        <w:rPr>
          <w:lang w:val="en-GB"/>
        </w:rPr>
        <w:t xml:space="preserve">ending </w:t>
      </w:r>
      <w:r w:rsidR="00440C3E">
        <w:rPr>
          <w:lang w:val="en-GB"/>
        </w:rPr>
        <w:lastRenderedPageBreak/>
        <w:t>impoverishment or staying out of poverty</w:t>
      </w:r>
      <w:r>
        <w:rPr>
          <w:lang w:val="en-GB"/>
        </w:rPr>
        <w:t>)</w:t>
      </w:r>
      <w:r w:rsidR="00440C3E">
        <w:rPr>
          <w:lang w:val="en-GB"/>
        </w:rPr>
        <w:t>, even though relatively more effort is geared towards the tackling of extreme poverty</w:t>
      </w:r>
      <w:r w:rsidR="00A00A05">
        <w:rPr>
          <w:lang w:val="en-GB"/>
        </w:rPr>
        <w:t xml:space="preserve">. </w:t>
      </w:r>
      <w:r w:rsidR="00344F6F">
        <w:rPr>
          <w:lang w:val="en-GB"/>
        </w:rPr>
        <w:t xml:space="preserve">Rather, differences emerge within the legs of the tripod. </w:t>
      </w:r>
    </w:p>
    <w:p w14:paraId="282E9A93" w14:textId="731452A7" w:rsidR="00C730E7" w:rsidRDefault="00ED32CF">
      <w:pPr>
        <w:rPr>
          <w:lang w:val="en-GB"/>
        </w:rPr>
      </w:pPr>
      <w:r>
        <w:rPr>
          <w:lang w:val="en-GB"/>
        </w:rPr>
        <w:t xml:space="preserve">One observation from across-the-board poverty reducing policies is valid also within the tripod. </w:t>
      </w:r>
      <w:r w:rsidR="00C730E7">
        <w:rPr>
          <w:lang w:val="en-GB"/>
        </w:rPr>
        <w:t xml:space="preserve">Sweden seems particularly weak in two central </w:t>
      </w:r>
      <w:r w:rsidR="00AA2F00">
        <w:rPr>
          <w:lang w:val="en-GB"/>
        </w:rPr>
        <w:t xml:space="preserve">thematic </w:t>
      </w:r>
      <w:r w:rsidR="00C730E7">
        <w:rPr>
          <w:lang w:val="en-GB"/>
        </w:rPr>
        <w:t>areas – contributing to broad and relevant education and skills training, and providing social protection and assistance.</w:t>
      </w:r>
      <w:r w:rsidR="00153AF5">
        <w:rPr>
          <w:lang w:val="en-GB"/>
        </w:rPr>
        <w:t xml:space="preserve"> </w:t>
      </w:r>
      <w:r w:rsidR="00A00A05">
        <w:rPr>
          <w:lang w:val="en-GB"/>
        </w:rPr>
        <w:t>E</w:t>
      </w:r>
      <w:r w:rsidR="00153AF5">
        <w:rPr>
          <w:lang w:val="en-GB"/>
        </w:rPr>
        <w:t xml:space="preserve">ducation is </w:t>
      </w:r>
      <w:r w:rsidR="00A00A05">
        <w:rPr>
          <w:lang w:val="en-GB"/>
        </w:rPr>
        <w:t xml:space="preserve">still </w:t>
      </w:r>
      <w:r w:rsidR="00153AF5">
        <w:rPr>
          <w:lang w:val="en-GB"/>
        </w:rPr>
        <w:t xml:space="preserve">a very strong Swedish field in </w:t>
      </w:r>
      <w:r w:rsidR="00A00A05">
        <w:rPr>
          <w:lang w:val="en-GB"/>
        </w:rPr>
        <w:t>the sample countries from Latin America and</w:t>
      </w:r>
      <w:r w:rsidR="00153AF5">
        <w:rPr>
          <w:lang w:val="en-GB"/>
        </w:rPr>
        <w:t xml:space="preserve"> Asia </w:t>
      </w:r>
      <w:r w:rsidR="00A00A05">
        <w:rPr>
          <w:lang w:val="en-GB"/>
        </w:rPr>
        <w:t xml:space="preserve">as well as </w:t>
      </w:r>
      <w:r w:rsidR="00153AF5">
        <w:rPr>
          <w:lang w:val="en-GB"/>
        </w:rPr>
        <w:t>in Tanzania. However, in all other African countries it is absent. Why?</w:t>
      </w:r>
    </w:p>
    <w:p w14:paraId="74260ED7" w14:textId="60B4093E" w:rsidR="00ED32CF" w:rsidRDefault="00ED32CF">
      <w:pPr>
        <w:rPr>
          <w:lang w:val="en-GB"/>
        </w:rPr>
      </w:pPr>
      <w:r>
        <w:rPr>
          <w:lang w:val="en-GB"/>
        </w:rPr>
        <w:t>Swedish aid to universal health care is well focused on poverty reduction, and present in most of the country portfolios. However, further than this, Swedish bilateral aid seems fairly weak in its contributions to stopping impoverishment. It is natural that conflict reducing interventions are applied only to conflict ridden societies. However, disaster risk management as well as savings and insurance are more widely relevant in most countries. Still, such interventions are weakly represented in Swedish bilateral aid to the 12 countries.</w:t>
      </w:r>
    </w:p>
    <w:p w14:paraId="1D6FAFB2" w14:textId="4B5DBEFC" w:rsidR="00ED32CF" w:rsidRDefault="00ED32CF">
      <w:pPr>
        <w:rPr>
          <w:lang w:val="en-GB"/>
        </w:rPr>
      </w:pPr>
      <w:r>
        <w:rPr>
          <w:lang w:val="en-GB"/>
        </w:rPr>
        <w:t>Programs to support people to stay out of poverty are also relatively one-sided. Interventions that support people’s access to productive assets and help to promote more inclusive land policies are well-represented. However, other interventions that support people in strengthening their resilience are thinly represented.</w:t>
      </w:r>
    </w:p>
    <w:p w14:paraId="48CC2549" w14:textId="77777777" w:rsidR="001B7BD6" w:rsidRDefault="001B7BD6">
      <w:pPr>
        <w:rPr>
          <w:lang w:val="en-GB"/>
        </w:rPr>
      </w:pPr>
    </w:p>
    <w:p w14:paraId="09B5ACE0" w14:textId="2BB48E84" w:rsidR="001B7BD6" w:rsidRPr="003B4E52" w:rsidRDefault="001B7BD6">
      <w:pPr>
        <w:rPr>
          <w:b/>
          <w:i/>
          <w:sz w:val="24"/>
          <w:szCs w:val="24"/>
          <w:lang w:val="en-GB"/>
        </w:rPr>
      </w:pPr>
      <w:r w:rsidRPr="003B4E52">
        <w:rPr>
          <w:b/>
          <w:i/>
          <w:sz w:val="24"/>
          <w:szCs w:val="24"/>
          <w:lang w:val="en-GB"/>
        </w:rPr>
        <w:t>Concluding remarks</w:t>
      </w:r>
    </w:p>
    <w:p w14:paraId="76A01F43" w14:textId="1D830F4F" w:rsidR="0038044A" w:rsidRDefault="00C91F1D">
      <w:pPr>
        <w:rPr>
          <w:lang w:val="en-GB"/>
        </w:rPr>
      </w:pPr>
      <w:r>
        <w:rPr>
          <w:lang w:val="en-GB"/>
        </w:rPr>
        <w:t xml:space="preserve">In several cases </w:t>
      </w:r>
      <w:r w:rsidR="00DB3711">
        <w:rPr>
          <w:lang w:val="en-GB"/>
        </w:rPr>
        <w:t xml:space="preserve">Swedish bilateral aid portfolios </w:t>
      </w:r>
      <w:r w:rsidR="0038044A">
        <w:rPr>
          <w:lang w:val="en-GB"/>
        </w:rPr>
        <w:t>lack</w:t>
      </w:r>
      <w:r w:rsidR="00DB3711">
        <w:rPr>
          <w:lang w:val="en-GB"/>
        </w:rPr>
        <w:t xml:space="preserve"> </w:t>
      </w:r>
      <w:r>
        <w:rPr>
          <w:lang w:val="en-GB"/>
        </w:rPr>
        <w:t>such</w:t>
      </w:r>
      <w:r w:rsidR="0038044A">
        <w:rPr>
          <w:lang w:val="en-GB"/>
        </w:rPr>
        <w:t xml:space="preserve"> </w:t>
      </w:r>
      <w:r w:rsidR="00DB3711">
        <w:rPr>
          <w:lang w:val="en-GB"/>
        </w:rPr>
        <w:t xml:space="preserve">interventions that </w:t>
      </w:r>
      <w:r w:rsidR="0038044A">
        <w:rPr>
          <w:lang w:val="en-GB"/>
        </w:rPr>
        <w:t>the Chronic Poverty Report 2014-2015 and research more widely</w:t>
      </w:r>
      <w:r w:rsidR="00DB3711">
        <w:rPr>
          <w:lang w:val="en-GB"/>
        </w:rPr>
        <w:t xml:space="preserve"> finds key to poverty reduction.</w:t>
      </w:r>
      <w:r w:rsidR="0038044A">
        <w:rPr>
          <w:lang w:val="en-GB"/>
        </w:rPr>
        <w:t xml:space="preserve"> Weaknesses seem more pronounced in the areas of education and social protection. Furthermore, Swedish bilateral aid portfolios seem somewhat weaker on interventions aiming at ending impoverishment and supporting people in staying out of poverty than on targeting extreme poverty.</w:t>
      </w:r>
    </w:p>
    <w:p w14:paraId="4F993485" w14:textId="46FAC5CC" w:rsidR="00DB3711" w:rsidRDefault="00DB3711">
      <w:pPr>
        <w:rPr>
          <w:lang w:val="en-GB"/>
        </w:rPr>
      </w:pPr>
      <w:r>
        <w:rPr>
          <w:lang w:val="en-GB"/>
        </w:rPr>
        <w:t xml:space="preserve">This is valid for </w:t>
      </w:r>
      <w:r w:rsidR="0038044A">
        <w:rPr>
          <w:lang w:val="en-GB"/>
        </w:rPr>
        <w:t>the</w:t>
      </w:r>
      <w:r>
        <w:rPr>
          <w:lang w:val="en-GB"/>
        </w:rPr>
        <w:t xml:space="preserve"> </w:t>
      </w:r>
      <w:r w:rsidR="00C91F1D">
        <w:rPr>
          <w:lang w:val="en-GB"/>
        </w:rPr>
        <w:t xml:space="preserve">group of </w:t>
      </w:r>
      <w:r>
        <w:rPr>
          <w:lang w:val="en-GB"/>
        </w:rPr>
        <w:t>12 partner countries where the Swedish poverty profile can be assumed to be the strongest. Only in four of these countries Sweden runs aid programs that can be said to be comprehensive in coverage.</w:t>
      </w:r>
      <w:r w:rsidR="003D2C60">
        <w:rPr>
          <w:lang w:val="en-GB"/>
        </w:rPr>
        <w:t xml:space="preserve"> In addition, many of the interventions deemed to be effective at poverty reduction are supported with relatively small amounts of money. From a poverty reduction perspective, Swedish bilateral aid to these countries seems on one hand not as comprehensive as it could be, and on the other thinly spread and hence less focused than </w:t>
      </w:r>
      <w:r w:rsidR="002973D2">
        <w:rPr>
          <w:lang w:val="en-GB"/>
        </w:rPr>
        <w:t xml:space="preserve">would be </w:t>
      </w:r>
      <w:r w:rsidR="003D2C60">
        <w:rPr>
          <w:lang w:val="en-GB"/>
        </w:rPr>
        <w:t>possible.</w:t>
      </w:r>
    </w:p>
    <w:p w14:paraId="523DA9E7" w14:textId="23D8B37E" w:rsidR="00153AF5" w:rsidRDefault="00AA2F00">
      <w:pPr>
        <w:rPr>
          <w:lang w:val="en-GB"/>
        </w:rPr>
      </w:pPr>
      <w:r>
        <w:rPr>
          <w:lang w:val="en-GB"/>
        </w:rPr>
        <w:t>There are many possible explanations to why we find th</w:t>
      </w:r>
      <w:r w:rsidR="003D2C60">
        <w:rPr>
          <w:lang w:val="en-GB"/>
        </w:rPr>
        <w:t xml:space="preserve">is pattern, which is </w:t>
      </w:r>
      <w:r>
        <w:rPr>
          <w:lang w:val="en-GB"/>
        </w:rPr>
        <w:t>described in table</w:t>
      </w:r>
      <w:r w:rsidR="00870DF3">
        <w:rPr>
          <w:lang w:val="en-GB"/>
        </w:rPr>
        <w:t xml:space="preserve"> 2</w:t>
      </w:r>
      <w:r>
        <w:rPr>
          <w:lang w:val="en-GB"/>
        </w:rPr>
        <w:t xml:space="preserve">. </w:t>
      </w:r>
      <w:r w:rsidR="00153AF5">
        <w:rPr>
          <w:lang w:val="en-GB"/>
        </w:rPr>
        <w:t xml:space="preserve">It can be argued that Swedish aid portfolios need to – and have been – tailored to the specific needs of each country, and </w:t>
      </w:r>
      <w:r w:rsidR="00E82736">
        <w:rPr>
          <w:lang w:val="en-GB"/>
        </w:rPr>
        <w:t xml:space="preserve">developed after </w:t>
      </w:r>
      <w:r w:rsidR="00153AF5">
        <w:rPr>
          <w:lang w:val="en-GB"/>
        </w:rPr>
        <w:t>negotiat</w:t>
      </w:r>
      <w:r w:rsidR="00E82736">
        <w:rPr>
          <w:lang w:val="en-GB"/>
        </w:rPr>
        <w:t xml:space="preserve">ions </w:t>
      </w:r>
      <w:r w:rsidR="00153AF5">
        <w:rPr>
          <w:lang w:val="en-GB"/>
        </w:rPr>
        <w:t xml:space="preserve">with a long row of other donors. </w:t>
      </w:r>
      <w:r w:rsidR="00E82736">
        <w:rPr>
          <w:lang w:val="en-GB"/>
        </w:rPr>
        <w:t>The rationale would be that i</w:t>
      </w:r>
      <w:r>
        <w:rPr>
          <w:lang w:val="en-GB"/>
        </w:rPr>
        <w:t xml:space="preserve">f others are doing their parts, Sweden may concentrate on selected areas instead of running comprehensive poverty reducing programmes. However, what is </w:t>
      </w:r>
      <w:r w:rsidR="00E82736">
        <w:rPr>
          <w:lang w:val="en-GB"/>
        </w:rPr>
        <w:t>strange</w:t>
      </w:r>
      <w:r>
        <w:rPr>
          <w:lang w:val="en-GB"/>
        </w:rPr>
        <w:t xml:space="preserve"> is that such coordination is not mentioned in </w:t>
      </w:r>
      <w:r w:rsidR="00740198">
        <w:rPr>
          <w:lang w:val="en-GB"/>
        </w:rPr>
        <w:t>key</w:t>
      </w:r>
      <w:r>
        <w:rPr>
          <w:lang w:val="en-GB"/>
        </w:rPr>
        <w:t xml:space="preserve"> documents, such as </w:t>
      </w:r>
      <w:r w:rsidR="00E82736">
        <w:rPr>
          <w:lang w:val="en-GB"/>
        </w:rPr>
        <w:t xml:space="preserve">the </w:t>
      </w:r>
      <w:r>
        <w:rPr>
          <w:lang w:val="en-GB"/>
        </w:rPr>
        <w:t>reports on Swedish country strategies for the countries</w:t>
      </w:r>
      <w:r w:rsidR="00E82736">
        <w:rPr>
          <w:lang w:val="en-GB"/>
        </w:rPr>
        <w:t xml:space="preserve"> in the sample</w:t>
      </w:r>
      <w:r>
        <w:rPr>
          <w:lang w:val="en-GB"/>
        </w:rPr>
        <w:t xml:space="preserve">. We have searched for </w:t>
      </w:r>
      <w:r w:rsidR="00DB3711">
        <w:rPr>
          <w:lang w:val="en-GB"/>
        </w:rPr>
        <w:t xml:space="preserve">this </w:t>
      </w:r>
      <w:r>
        <w:rPr>
          <w:lang w:val="en-GB"/>
        </w:rPr>
        <w:t xml:space="preserve">information in all </w:t>
      </w:r>
      <w:r w:rsidR="00720AFE">
        <w:rPr>
          <w:lang w:val="en-GB"/>
        </w:rPr>
        <w:t xml:space="preserve">relevant 24 country </w:t>
      </w:r>
      <w:r>
        <w:rPr>
          <w:lang w:val="en-GB"/>
        </w:rPr>
        <w:t xml:space="preserve">strategy reports for the two years studied, </w:t>
      </w:r>
      <w:r w:rsidR="00FD1131">
        <w:rPr>
          <w:lang w:val="en-GB"/>
        </w:rPr>
        <w:t>while finding very few</w:t>
      </w:r>
      <w:r w:rsidR="00BA682E">
        <w:rPr>
          <w:lang w:val="en-GB"/>
        </w:rPr>
        <w:t xml:space="preserve"> references made to </w:t>
      </w:r>
      <w:r>
        <w:rPr>
          <w:lang w:val="en-GB"/>
        </w:rPr>
        <w:t>it.</w:t>
      </w:r>
    </w:p>
    <w:p w14:paraId="6D7B32C6" w14:textId="283B0C10" w:rsidR="00720AFE" w:rsidRDefault="00720AFE">
      <w:pPr>
        <w:rPr>
          <w:lang w:val="en-GB"/>
        </w:rPr>
      </w:pPr>
      <w:r>
        <w:rPr>
          <w:lang w:val="en-GB"/>
        </w:rPr>
        <w:lastRenderedPageBreak/>
        <w:t xml:space="preserve">Results reported in relation to Swedish country strategies are in these 12 country cases generally referring to results obtained by the partner country as such. This way, there is very little, if any, attribution </w:t>
      </w:r>
      <w:r w:rsidR="00E82736">
        <w:rPr>
          <w:lang w:val="en-GB"/>
        </w:rPr>
        <w:t xml:space="preserve">of results </w:t>
      </w:r>
      <w:r>
        <w:rPr>
          <w:lang w:val="en-GB"/>
        </w:rPr>
        <w:t xml:space="preserve">to </w:t>
      </w:r>
      <w:r w:rsidR="00E82736">
        <w:rPr>
          <w:lang w:val="en-GB"/>
        </w:rPr>
        <w:t xml:space="preserve">the </w:t>
      </w:r>
      <w:r>
        <w:rPr>
          <w:lang w:val="en-GB"/>
        </w:rPr>
        <w:t xml:space="preserve">Swedish contributions. The issue of Swedish attribution </w:t>
      </w:r>
      <w:r w:rsidR="00E82736">
        <w:rPr>
          <w:lang w:val="en-GB"/>
        </w:rPr>
        <w:t xml:space="preserve">of results </w:t>
      </w:r>
      <w:r>
        <w:rPr>
          <w:lang w:val="en-GB"/>
        </w:rPr>
        <w:t>is rather dealt with at the level of program or project interventions, which</w:t>
      </w:r>
      <w:r w:rsidR="00E82736">
        <w:rPr>
          <w:lang w:val="en-GB"/>
        </w:rPr>
        <w:t xml:space="preserve"> is a more direct and tangible – but </w:t>
      </w:r>
      <w:r>
        <w:rPr>
          <w:lang w:val="en-GB"/>
        </w:rPr>
        <w:t>also less general</w:t>
      </w:r>
      <w:r w:rsidR="00E82736">
        <w:rPr>
          <w:lang w:val="en-GB"/>
        </w:rPr>
        <w:t xml:space="preserve"> – level</w:t>
      </w:r>
      <w:r>
        <w:rPr>
          <w:lang w:val="en-GB"/>
        </w:rPr>
        <w:t>. Discussions about how S</w:t>
      </w:r>
      <w:r w:rsidR="00A617D5">
        <w:rPr>
          <w:lang w:val="en-GB"/>
        </w:rPr>
        <w:t>wedish strategies may have better contributed to improved overall results for the partner co</w:t>
      </w:r>
      <w:r w:rsidR="00E82736">
        <w:rPr>
          <w:lang w:val="en-GB"/>
        </w:rPr>
        <w:t>untry become limited. Such discussions either concern</w:t>
      </w:r>
      <w:r w:rsidR="00A617D5">
        <w:rPr>
          <w:lang w:val="en-GB"/>
        </w:rPr>
        <w:t xml:space="preserve"> whether Sweden is contributing in areas where the country experiences obvious problems, or </w:t>
      </w:r>
      <w:r w:rsidR="00E82736">
        <w:rPr>
          <w:lang w:val="en-GB"/>
        </w:rPr>
        <w:t>they</w:t>
      </w:r>
      <w:r w:rsidR="00A617D5">
        <w:rPr>
          <w:lang w:val="en-GB"/>
        </w:rPr>
        <w:t xml:space="preserve"> </w:t>
      </w:r>
      <w:r w:rsidR="00E82736">
        <w:rPr>
          <w:lang w:val="en-GB"/>
        </w:rPr>
        <w:t>concern</w:t>
      </w:r>
      <w:r w:rsidR="00A617D5">
        <w:rPr>
          <w:lang w:val="en-GB"/>
        </w:rPr>
        <w:t xml:space="preserve"> how specific programs </w:t>
      </w:r>
      <w:r w:rsidR="00E82736">
        <w:rPr>
          <w:lang w:val="en-GB"/>
        </w:rPr>
        <w:t xml:space="preserve">with Swedish support </w:t>
      </w:r>
      <w:r w:rsidR="00A617D5">
        <w:rPr>
          <w:lang w:val="en-GB"/>
        </w:rPr>
        <w:t xml:space="preserve">may be improved. Almost no discussions </w:t>
      </w:r>
      <w:r w:rsidR="00E82736">
        <w:rPr>
          <w:lang w:val="en-GB"/>
        </w:rPr>
        <w:t>are found in the reports about</w:t>
      </w:r>
      <w:r w:rsidR="00A617D5">
        <w:rPr>
          <w:lang w:val="en-GB"/>
        </w:rPr>
        <w:t xml:space="preserve"> Swedish complementarity to what the government or other national actors</w:t>
      </w:r>
      <w:r w:rsidR="00E82736">
        <w:rPr>
          <w:lang w:val="en-GB"/>
        </w:rPr>
        <w:t xml:space="preserve"> do</w:t>
      </w:r>
      <w:r w:rsidR="00A617D5">
        <w:rPr>
          <w:lang w:val="en-GB"/>
        </w:rPr>
        <w:t>, or to what other donors do.</w:t>
      </w:r>
    </w:p>
    <w:p w14:paraId="0E5D3881" w14:textId="5790D755" w:rsidR="00BB338E" w:rsidRDefault="00E82736">
      <w:pPr>
        <w:rPr>
          <w:lang w:val="en-GB"/>
        </w:rPr>
      </w:pPr>
      <w:r>
        <w:rPr>
          <w:lang w:val="en-GB"/>
        </w:rPr>
        <w:t xml:space="preserve">An </w:t>
      </w:r>
      <w:r w:rsidR="00A617D5">
        <w:rPr>
          <w:lang w:val="en-GB"/>
        </w:rPr>
        <w:t xml:space="preserve">overall </w:t>
      </w:r>
      <w:r w:rsidR="00FD1131">
        <w:rPr>
          <w:lang w:val="en-GB"/>
        </w:rPr>
        <w:t>assessment</w:t>
      </w:r>
      <w:r w:rsidR="00A617D5">
        <w:rPr>
          <w:lang w:val="en-GB"/>
        </w:rPr>
        <w:t xml:space="preserve"> is that </w:t>
      </w:r>
      <w:r>
        <w:rPr>
          <w:lang w:val="en-GB"/>
        </w:rPr>
        <w:t xml:space="preserve">the programming of Swedish interventions could have been more strategic when it comes to </w:t>
      </w:r>
      <w:r w:rsidR="00740198">
        <w:rPr>
          <w:lang w:val="en-GB"/>
        </w:rPr>
        <w:t>selecting interventions for the reduction of</w:t>
      </w:r>
      <w:r>
        <w:rPr>
          <w:lang w:val="en-GB"/>
        </w:rPr>
        <w:t xml:space="preserve"> poverty in the partner countries.</w:t>
      </w:r>
    </w:p>
    <w:p w14:paraId="2B6B8054" w14:textId="595EF4CF" w:rsidR="00BB338E" w:rsidRDefault="00E82736">
      <w:pPr>
        <w:rPr>
          <w:lang w:val="en-GB"/>
        </w:rPr>
      </w:pPr>
      <w:r>
        <w:rPr>
          <w:lang w:val="en-GB"/>
        </w:rPr>
        <w:t xml:space="preserve">A possible </w:t>
      </w:r>
      <w:r w:rsidR="00C91F1D">
        <w:rPr>
          <w:lang w:val="en-GB"/>
        </w:rPr>
        <w:t>counterargument</w:t>
      </w:r>
      <w:r>
        <w:rPr>
          <w:lang w:val="en-GB"/>
        </w:rPr>
        <w:t xml:space="preserve"> would be that the scheme towards which interventions have been assessed is marginal or less representative of what constitutes good poverty reducing policies. However, even if we </w:t>
      </w:r>
      <w:r w:rsidR="00740198">
        <w:rPr>
          <w:lang w:val="en-GB"/>
        </w:rPr>
        <w:t xml:space="preserve">have basically </w:t>
      </w:r>
      <w:r>
        <w:rPr>
          <w:lang w:val="en-GB"/>
        </w:rPr>
        <w:t>lean</w:t>
      </w:r>
      <w:r w:rsidR="00740198">
        <w:rPr>
          <w:lang w:val="en-GB"/>
        </w:rPr>
        <w:t>ed</w:t>
      </w:r>
      <w:r>
        <w:rPr>
          <w:lang w:val="en-GB"/>
        </w:rPr>
        <w:t xml:space="preserve"> on one </w:t>
      </w:r>
      <w:r w:rsidR="00740198">
        <w:rPr>
          <w:lang w:val="en-GB"/>
        </w:rPr>
        <w:t xml:space="preserve">single </w:t>
      </w:r>
      <w:r>
        <w:rPr>
          <w:lang w:val="en-GB"/>
        </w:rPr>
        <w:t xml:space="preserve">report for shaping this theme (The Chronic Poverty Report 2014), the content is not new or unknown. </w:t>
      </w:r>
      <w:r w:rsidR="00C91F1D">
        <w:rPr>
          <w:lang w:val="en-GB"/>
        </w:rPr>
        <w:t>The messages are well in line with other research findings.</w:t>
      </w:r>
    </w:p>
    <w:p w14:paraId="443B4BC1" w14:textId="7FDBBFA7" w:rsidR="00E80FC3" w:rsidRDefault="00BB338E">
      <w:pPr>
        <w:rPr>
          <w:lang w:val="en-GB"/>
        </w:rPr>
      </w:pPr>
      <w:r>
        <w:rPr>
          <w:lang w:val="en-GB"/>
        </w:rPr>
        <w:t>T</w:t>
      </w:r>
      <w:r w:rsidR="00910322">
        <w:rPr>
          <w:lang w:val="en-GB"/>
        </w:rPr>
        <w:t xml:space="preserve">his </w:t>
      </w:r>
      <w:r w:rsidR="004B53BC">
        <w:rPr>
          <w:lang w:val="en-GB"/>
        </w:rPr>
        <w:t>adds up to</w:t>
      </w:r>
      <w:r w:rsidR="00FD1131">
        <w:rPr>
          <w:lang w:val="en-GB"/>
        </w:rPr>
        <w:t xml:space="preserve"> a conclusion;</w:t>
      </w:r>
      <w:r w:rsidR="00910322">
        <w:rPr>
          <w:lang w:val="en-GB"/>
        </w:rPr>
        <w:t xml:space="preserve"> T</w:t>
      </w:r>
      <w:r>
        <w:rPr>
          <w:lang w:val="en-GB"/>
        </w:rPr>
        <w:t xml:space="preserve">here has </w:t>
      </w:r>
      <w:r w:rsidR="00910322">
        <w:rPr>
          <w:lang w:val="en-GB"/>
        </w:rPr>
        <w:t>not been enough</w:t>
      </w:r>
      <w:r>
        <w:rPr>
          <w:lang w:val="en-GB"/>
        </w:rPr>
        <w:t xml:space="preserve"> focus on poverty reduction</w:t>
      </w:r>
      <w:r w:rsidR="00910322">
        <w:rPr>
          <w:lang w:val="en-GB"/>
        </w:rPr>
        <w:t xml:space="preserve"> on </w:t>
      </w:r>
      <w:r>
        <w:rPr>
          <w:lang w:val="en-GB"/>
        </w:rPr>
        <w:t xml:space="preserve">what works </w:t>
      </w:r>
      <w:r w:rsidR="00910322">
        <w:rPr>
          <w:lang w:val="en-GB"/>
        </w:rPr>
        <w:t xml:space="preserve">in poverty reduction </w:t>
      </w:r>
      <w:r>
        <w:rPr>
          <w:lang w:val="en-GB"/>
        </w:rPr>
        <w:t xml:space="preserve">when Swedish </w:t>
      </w:r>
      <w:r w:rsidR="00FD1131">
        <w:rPr>
          <w:lang w:val="en-GB"/>
        </w:rPr>
        <w:t xml:space="preserve">bilateral </w:t>
      </w:r>
      <w:r>
        <w:rPr>
          <w:lang w:val="en-GB"/>
        </w:rPr>
        <w:t>aid allocation decision have been made</w:t>
      </w:r>
      <w:r w:rsidR="00910322">
        <w:rPr>
          <w:lang w:val="en-GB"/>
        </w:rPr>
        <w:t xml:space="preserve"> in the 12 partner countries where Sweden supports long term development. </w:t>
      </w:r>
      <w:r w:rsidR="00BD7BE0">
        <w:rPr>
          <w:lang w:val="en-GB"/>
        </w:rPr>
        <w:t xml:space="preserve">Too few country programs are comprehensive enough. At the same time, more specific interventions are not focussed enough, and may possibly be less coordinated with others’ interventions. </w:t>
      </w:r>
      <w:r w:rsidR="00E80FC3">
        <w:rPr>
          <w:lang w:val="en-GB"/>
        </w:rPr>
        <w:t>Sweden could choose between two strategies to deal with this. One option is to develop more</w:t>
      </w:r>
      <w:r w:rsidR="00910322">
        <w:rPr>
          <w:lang w:val="en-GB"/>
        </w:rPr>
        <w:t xml:space="preserve"> comprehensive poverty reduction approaches </w:t>
      </w:r>
      <w:r w:rsidR="00E80FC3">
        <w:rPr>
          <w:lang w:val="en-GB"/>
        </w:rPr>
        <w:t>in these country programs</w:t>
      </w:r>
      <w:r w:rsidR="00910322">
        <w:rPr>
          <w:lang w:val="en-GB"/>
        </w:rPr>
        <w:t xml:space="preserve">. </w:t>
      </w:r>
      <w:r w:rsidR="00E80FC3">
        <w:rPr>
          <w:lang w:val="en-GB"/>
        </w:rPr>
        <w:t>Another option would be to specialize and focus more, while assuring that partner country governments or other donors do other key interventions.</w:t>
      </w:r>
    </w:p>
    <w:p w14:paraId="027D39DB" w14:textId="0EDD9B8F" w:rsidR="008E57FC" w:rsidRDefault="00910322">
      <w:pPr>
        <w:rPr>
          <w:lang w:val="en-GB"/>
        </w:rPr>
      </w:pPr>
      <w:r>
        <w:rPr>
          <w:lang w:val="en-GB"/>
        </w:rPr>
        <w:t xml:space="preserve">However, </w:t>
      </w:r>
      <w:r w:rsidR="00E80FC3">
        <w:rPr>
          <w:lang w:val="en-GB"/>
        </w:rPr>
        <w:t xml:space="preserve">this critique is </w:t>
      </w:r>
      <w:r>
        <w:rPr>
          <w:lang w:val="en-GB"/>
        </w:rPr>
        <w:t xml:space="preserve">not </w:t>
      </w:r>
      <w:r w:rsidR="00E80FC3">
        <w:rPr>
          <w:lang w:val="en-GB"/>
        </w:rPr>
        <w:t xml:space="preserve">meant </w:t>
      </w:r>
      <w:r>
        <w:rPr>
          <w:lang w:val="en-GB"/>
        </w:rPr>
        <w:t>to deny the many important interventions aimed at reducing poverty that already has been, and are being done</w:t>
      </w:r>
      <w:r w:rsidR="00BD7BE0">
        <w:rPr>
          <w:lang w:val="en-GB"/>
        </w:rPr>
        <w:t xml:space="preserve"> with Swedish bilateral aid</w:t>
      </w:r>
      <w:r>
        <w:rPr>
          <w:lang w:val="en-GB"/>
        </w:rPr>
        <w:t>.</w:t>
      </w:r>
      <w:r w:rsidR="00740198">
        <w:rPr>
          <w:lang w:val="en-GB"/>
        </w:rPr>
        <w:t xml:space="preserve"> </w:t>
      </w:r>
      <w:r w:rsidR="00DB3711">
        <w:rPr>
          <w:lang w:val="en-GB"/>
        </w:rPr>
        <w:t>Furthermore,</w:t>
      </w:r>
      <w:r w:rsidR="00740198">
        <w:rPr>
          <w:lang w:val="en-GB"/>
        </w:rPr>
        <w:t xml:space="preserve"> it </w:t>
      </w:r>
      <w:r w:rsidR="00BD7BE0">
        <w:rPr>
          <w:lang w:val="en-GB"/>
        </w:rPr>
        <w:t xml:space="preserve">is </w:t>
      </w:r>
      <w:r w:rsidR="00740198">
        <w:rPr>
          <w:lang w:val="en-GB"/>
        </w:rPr>
        <w:t xml:space="preserve">not a statement about the quality or effectiveness of Swedish </w:t>
      </w:r>
      <w:r w:rsidR="00BD7BE0">
        <w:rPr>
          <w:lang w:val="en-GB"/>
        </w:rPr>
        <w:t>bilateral aid. Those i</w:t>
      </w:r>
      <w:r w:rsidR="00740198">
        <w:rPr>
          <w:lang w:val="en-GB"/>
        </w:rPr>
        <w:t xml:space="preserve">ssues have not </w:t>
      </w:r>
      <w:r w:rsidR="00BD7BE0">
        <w:rPr>
          <w:lang w:val="en-GB"/>
        </w:rPr>
        <w:t xml:space="preserve">been </w:t>
      </w:r>
      <w:r w:rsidR="00740198">
        <w:rPr>
          <w:lang w:val="en-GB"/>
        </w:rPr>
        <w:t xml:space="preserve">studied in this </w:t>
      </w:r>
      <w:r w:rsidR="00F427AB">
        <w:rPr>
          <w:lang w:val="en-GB"/>
        </w:rPr>
        <w:t>paper</w:t>
      </w:r>
      <w:r w:rsidR="00A066FB">
        <w:rPr>
          <w:lang w:val="en-GB"/>
        </w:rPr>
        <w:t>.</w:t>
      </w:r>
    </w:p>
    <w:p w14:paraId="1572BD5A" w14:textId="77777777" w:rsidR="00A066FB" w:rsidRDefault="00A066FB">
      <w:pPr>
        <w:rPr>
          <w:lang w:val="en-GB"/>
        </w:rPr>
      </w:pPr>
      <w:r>
        <w:rPr>
          <w:lang w:val="en-GB"/>
        </w:rPr>
        <w:br w:type="page"/>
      </w:r>
    </w:p>
    <w:p w14:paraId="2EDCE39F" w14:textId="2518BA65" w:rsidR="00BC20F3" w:rsidRPr="003B4E52" w:rsidRDefault="00BC20F3">
      <w:pPr>
        <w:rPr>
          <w:b/>
          <w:i/>
          <w:sz w:val="24"/>
          <w:szCs w:val="24"/>
          <w:lang w:val="en-GB"/>
        </w:rPr>
      </w:pPr>
      <w:r w:rsidRPr="003B4E52">
        <w:rPr>
          <w:b/>
          <w:i/>
          <w:sz w:val="24"/>
          <w:szCs w:val="24"/>
          <w:lang w:val="en-GB"/>
        </w:rPr>
        <w:lastRenderedPageBreak/>
        <w:t>References</w:t>
      </w:r>
    </w:p>
    <w:p w14:paraId="19A45090" w14:textId="75E97808" w:rsidR="00F30D66" w:rsidRDefault="00F30D66" w:rsidP="00BC20F3">
      <w:pPr>
        <w:rPr>
          <w:lang w:val="en-GB"/>
        </w:rPr>
      </w:pPr>
      <w:r>
        <w:rPr>
          <w:lang w:val="en-GB"/>
        </w:rPr>
        <w:t>Alkire, S. and J. Foster (2008):  “</w:t>
      </w:r>
      <w:r w:rsidRPr="00F30D66">
        <w:rPr>
          <w:i/>
          <w:lang w:val="en-GB"/>
        </w:rPr>
        <w:t>Counting and Multidimensional Poverty”,</w:t>
      </w:r>
      <w:r>
        <w:rPr>
          <w:lang w:val="en-GB"/>
        </w:rPr>
        <w:t xml:space="preserve"> Working Paper 7, Oxford Poverty and Human Development Initiative, Queen Elisabeth House, Oxford University.</w:t>
      </w:r>
    </w:p>
    <w:p w14:paraId="65A15B55" w14:textId="2B22D2F1" w:rsidR="00BC20F3" w:rsidRDefault="00BC20F3" w:rsidP="00BC20F3">
      <w:pPr>
        <w:rPr>
          <w:lang w:val="en-GB"/>
        </w:rPr>
      </w:pPr>
      <w:r>
        <w:rPr>
          <w:lang w:val="en-GB"/>
        </w:rPr>
        <w:t>Baulch, B. (2014)</w:t>
      </w:r>
      <w:r w:rsidR="007E06A7">
        <w:rPr>
          <w:lang w:val="en-GB"/>
        </w:rPr>
        <w:t>:</w:t>
      </w:r>
      <w:r w:rsidR="00870DF3">
        <w:rPr>
          <w:lang w:val="en-GB"/>
        </w:rPr>
        <w:t xml:space="preserve"> </w:t>
      </w:r>
      <w:r w:rsidR="00870DF3" w:rsidRPr="0065186A">
        <w:rPr>
          <w:i/>
          <w:lang w:val="en-GB"/>
        </w:rPr>
        <w:t>“The Poverty Focus of Swed</w:t>
      </w:r>
      <w:r w:rsidR="0065186A" w:rsidRPr="0065186A">
        <w:rPr>
          <w:i/>
          <w:lang w:val="en-GB"/>
        </w:rPr>
        <w:t>ish Aid: A Comparative Analysis”</w:t>
      </w:r>
      <w:r w:rsidR="00870DF3" w:rsidRPr="0065186A">
        <w:rPr>
          <w:lang w:val="en-GB"/>
        </w:rPr>
        <w:t>, paper prepared for EBA seminar “</w:t>
      </w:r>
      <w:r w:rsidR="00870DF3">
        <w:rPr>
          <w:lang w:val="en-GB"/>
        </w:rPr>
        <w:t>Swedish Development Aid – For the Poor?”, 2014-09-01, Stockholm, Sweden.</w:t>
      </w:r>
    </w:p>
    <w:p w14:paraId="605CB89F" w14:textId="6B152426" w:rsidR="00004792" w:rsidRDefault="0050192E">
      <w:pPr>
        <w:rPr>
          <w:lang w:val="en-GB"/>
        </w:rPr>
      </w:pPr>
      <w:r>
        <w:rPr>
          <w:lang w:val="en-GB"/>
        </w:rPr>
        <w:t xml:space="preserve">Christopolos, I., A. Liljelund Hedqvist, J. Rothman (2013): </w:t>
      </w:r>
      <w:r w:rsidRPr="0065186A">
        <w:rPr>
          <w:i/>
          <w:lang w:val="en-GB"/>
        </w:rPr>
        <w:t>“Swedish Development Cooperation in Transition? Lessons and Reflections from 71 Sida Decentralised Evaluations (April 2011 – April 2013)”</w:t>
      </w:r>
      <w:r>
        <w:rPr>
          <w:lang w:val="en-GB"/>
        </w:rPr>
        <w:t>, Sida Studies in Evaluation 2013:01, Sida, Stockholm.</w:t>
      </w:r>
    </w:p>
    <w:p w14:paraId="58EF3B43" w14:textId="43D59486" w:rsidR="00CA7F58" w:rsidRDefault="00CA7F58">
      <w:pPr>
        <w:rPr>
          <w:lang w:val="en-GB"/>
        </w:rPr>
      </w:pPr>
      <w:r>
        <w:rPr>
          <w:lang w:val="en-GB"/>
        </w:rPr>
        <w:t xml:space="preserve">DfID (2004): </w:t>
      </w:r>
      <w:r w:rsidRPr="00F30683">
        <w:rPr>
          <w:i/>
          <w:lang w:val="en-GB"/>
        </w:rPr>
        <w:t>“</w:t>
      </w:r>
      <w:r w:rsidR="00F30683" w:rsidRPr="00F30683">
        <w:rPr>
          <w:i/>
          <w:lang w:val="en-GB"/>
        </w:rPr>
        <w:t>What is pro-poor growth and w</w:t>
      </w:r>
      <w:r w:rsidRPr="00F30683">
        <w:rPr>
          <w:i/>
          <w:lang w:val="en-GB"/>
        </w:rPr>
        <w:t xml:space="preserve">hy </w:t>
      </w:r>
      <w:r w:rsidR="00F30683" w:rsidRPr="00F30683">
        <w:rPr>
          <w:i/>
          <w:lang w:val="en-GB"/>
        </w:rPr>
        <w:t>d</w:t>
      </w:r>
      <w:r w:rsidRPr="00F30683">
        <w:rPr>
          <w:i/>
          <w:lang w:val="en-GB"/>
        </w:rPr>
        <w:t xml:space="preserve">o </w:t>
      </w:r>
      <w:r w:rsidR="00F30683" w:rsidRPr="00F30683">
        <w:rPr>
          <w:i/>
          <w:lang w:val="en-GB"/>
        </w:rPr>
        <w:t>we need to k</w:t>
      </w:r>
      <w:r w:rsidRPr="00F30683">
        <w:rPr>
          <w:i/>
          <w:lang w:val="en-GB"/>
        </w:rPr>
        <w:t>now?</w:t>
      </w:r>
      <w:r w:rsidR="00F30683" w:rsidRPr="00F30683">
        <w:rPr>
          <w:i/>
          <w:lang w:val="en-GB"/>
        </w:rPr>
        <w:t>”,</w:t>
      </w:r>
      <w:r w:rsidR="00F30683">
        <w:rPr>
          <w:lang w:val="en-GB"/>
        </w:rPr>
        <w:t xml:space="preserve"> Policy briefing Note 1, Department for International Development, London, UK.</w:t>
      </w:r>
    </w:p>
    <w:p w14:paraId="18AED11B" w14:textId="562EAC0B" w:rsidR="00F30D66" w:rsidRDefault="00F30D66">
      <w:pPr>
        <w:rPr>
          <w:lang w:val="en-GB"/>
        </w:rPr>
      </w:pPr>
      <w:r>
        <w:rPr>
          <w:lang w:val="en-GB"/>
        </w:rPr>
        <w:t xml:space="preserve">Kanbur, R. and P. Schaffer (2005): </w:t>
      </w:r>
      <w:r w:rsidRPr="00F30D66">
        <w:rPr>
          <w:i/>
          <w:lang w:val="en-GB"/>
        </w:rPr>
        <w:t>“Epistemology, Normative Theory and Poverty Analysis: Implications for Q-Squared in Practice”,</w:t>
      </w:r>
      <w:r>
        <w:rPr>
          <w:lang w:val="en-GB"/>
        </w:rPr>
        <w:t xml:space="preserve"> Working Paper 2, Q-Squared, University of Toronto</w:t>
      </w:r>
    </w:p>
    <w:p w14:paraId="64D9299C" w14:textId="56BDD3C7" w:rsidR="0065186A" w:rsidRDefault="0065186A">
      <w:pPr>
        <w:rPr>
          <w:lang w:val="en-GB"/>
        </w:rPr>
      </w:pPr>
      <w:r>
        <w:rPr>
          <w:lang w:val="en-GB"/>
        </w:rPr>
        <w:t xml:space="preserve">Kron, R. (2012): </w:t>
      </w:r>
      <w:r w:rsidRPr="0065186A">
        <w:rPr>
          <w:i/>
          <w:lang w:val="en-GB"/>
        </w:rPr>
        <w:t>“Hur kan regeringens val av biståndsländer förklaras?”,</w:t>
      </w:r>
      <w:r>
        <w:rPr>
          <w:lang w:val="en-GB"/>
        </w:rPr>
        <w:t xml:space="preserve"> Ekonomisk Debatt, Vol 40:2, pp. 5-15.</w:t>
      </w:r>
    </w:p>
    <w:p w14:paraId="65F8F273" w14:textId="0C1DA637" w:rsidR="007E06A7" w:rsidRDefault="0050192E">
      <w:pPr>
        <w:rPr>
          <w:lang w:val="en-GB"/>
        </w:rPr>
      </w:pPr>
      <w:r>
        <w:rPr>
          <w:lang w:val="en-GB"/>
        </w:rPr>
        <w:t>Odén, B. (2013)</w:t>
      </w:r>
      <w:r w:rsidR="007E06A7">
        <w:rPr>
          <w:lang w:val="en-GB"/>
        </w:rPr>
        <w:t xml:space="preserve">: </w:t>
      </w:r>
      <w:r w:rsidR="007E06A7" w:rsidRPr="0065186A">
        <w:rPr>
          <w:i/>
          <w:lang w:val="en-GB"/>
        </w:rPr>
        <w:t>“Biståndsmål under 50 år”,</w:t>
      </w:r>
      <w:r w:rsidR="007E06A7">
        <w:rPr>
          <w:lang w:val="en-GB"/>
        </w:rPr>
        <w:t xml:space="preserve"> ppp presentation at EBA seminar 31 Oct 2013, Stockholm, </w:t>
      </w:r>
      <w:hyperlink r:id="rId19" w:history="1">
        <w:r w:rsidR="007E06A7" w:rsidRPr="007C66DA">
          <w:rPr>
            <w:rStyle w:val="Hyperlnk"/>
            <w:lang w:val="en-GB"/>
          </w:rPr>
          <w:t>http://eba.se/seminars/svenskt-bistand-mot-nya-mal/</w:t>
        </w:r>
      </w:hyperlink>
    </w:p>
    <w:p w14:paraId="524A6B83" w14:textId="27995F98" w:rsidR="001501E2" w:rsidRDefault="001501E2" w:rsidP="007E06A7">
      <w:pPr>
        <w:autoSpaceDE w:val="0"/>
        <w:autoSpaceDN w:val="0"/>
        <w:adjustRightInd w:val="0"/>
        <w:spacing w:after="0" w:line="240" w:lineRule="auto"/>
        <w:rPr>
          <w:lang w:val="en-GB"/>
        </w:rPr>
      </w:pPr>
      <w:r>
        <w:rPr>
          <w:lang w:val="en-GB"/>
        </w:rPr>
        <w:t>ReCom</w:t>
      </w:r>
      <w:r w:rsidR="00F51AA1">
        <w:rPr>
          <w:lang w:val="en-GB"/>
        </w:rPr>
        <w:t xml:space="preserve"> (2014</w:t>
      </w:r>
      <w:r>
        <w:rPr>
          <w:lang w:val="en-GB"/>
        </w:rPr>
        <w:t>):</w:t>
      </w:r>
      <w:r w:rsidR="00F51AA1">
        <w:rPr>
          <w:lang w:val="en-GB"/>
        </w:rPr>
        <w:t xml:space="preserve"> </w:t>
      </w:r>
      <w:r w:rsidR="00F51AA1" w:rsidRPr="0065186A">
        <w:rPr>
          <w:i/>
          <w:lang w:val="en-GB"/>
        </w:rPr>
        <w:t>“Position Paper: Aid, Growth and Employment”</w:t>
      </w:r>
      <w:r w:rsidR="00F51AA1">
        <w:rPr>
          <w:lang w:val="en-GB"/>
        </w:rPr>
        <w:t>, ReCom, UNU-Wider, Helsinki, Finland.</w:t>
      </w:r>
    </w:p>
    <w:p w14:paraId="0E6B4642" w14:textId="77777777" w:rsidR="001501E2" w:rsidRDefault="001501E2" w:rsidP="007E06A7">
      <w:pPr>
        <w:autoSpaceDE w:val="0"/>
        <w:autoSpaceDN w:val="0"/>
        <w:adjustRightInd w:val="0"/>
        <w:spacing w:after="0" w:line="240" w:lineRule="auto"/>
        <w:rPr>
          <w:lang w:val="en-GB"/>
        </w:rPr>
      </w:pPr>
    </w:p>
    <w:p w14:paraId="780C32C4" w14:textId="6B0B2463" w:rsidR="007E06A7" w:rsidRDefault="00BC20F3" w:rsidP="007E06A7">
      <w:pPr>
        <w:autoSpaceDE w:val="0"/>
        <w:autoSpaceDN w:val="0"/>
        <w:adjustRightInd w:val="0"/>
        <w:spacing w:after="0" w:line="240" w:lineRule="auto"/>
        <w:rPr>
          <w:lang w:val="en-GB"/>
        </w:rPr>
      </w:pPr>
      <w:r>
        <w:rPr>
          <w:lang w:val="en-GB"/>
        </w:rPr>
        <w:t>Shepherd, A., L. Scott, C.</w:t>
      </w:r>
      <w:r w:rsidRPr="00BC20F3">
        <w:rPr>
          <w:lang w:val="en-GB"/>
        </w:rPr>
        <w:t xml:space="preserve"> Mariotti,</w:t>
      </w:r>
      <w:r>
        <w:rPr>
          <w:lang w:val="en-GB"/>
        </w:rPr>
        <w:t xml:space="preserve"> F. Kessy, R. Gaiha, L.</w:t>
      </w:r>
      <w:r w:rsidRPr="00BC20F3">
        <w:rPr>
          <w:lang w:val="en-GB"/>
        </w:rPr>
        <w:t xml:space="preserve"> da Corta,</w:t>
      </w:r>
      <w:r>
        <w:rPr>
          <w:lang w:val="en-GB"/>
        </w:rPr>
        <w:t xml:space="preserve"> K. Hanifnia, N. Kaicker, A. </w:t>
      </w:r>
      <w:r w:rsidRPr="00BC20F3">
        <w:rPr>
          <w:lang w:val="en-GB"/>
        </w:rPr>
        <w:t xml:space="preserve">Lenhardt, </w:t>
      </w:r>
      <w:r>
        <w:rPr>
          <w:lang w:val="en-GB"/>
        </w:rPr>
        <w:t>C.</w:t>
      </w:r>
      <w:r w:rsidRPr="00BC20F3">
        <w:rPr>
          <w:lang w:val="en-GB"/>
        </w:rPr>
        <w:t xml:space="preserve"> Lwanga-Ntale, B</w:t>
      </w:r>
      <w:r>
        <w:rPr>
          <w:lang w:val="en-GB"/>
        </w:rPr>
        <w:t xml:space="preserve">. </w:t>
      </w:r>
      <w:r w:rsidRPr="00BC20F3">
        <w:rPr>
          <w:lang w:val="en-GB"/>
        </w:rPr>
        <w:t>Sen,</w:t>
      </w:r>
      <w:r>
        <w:rPr>
          <w:lang w:val="en-GB"/>
        </w:rPr>
        <w:t xml:space="preserve"> </w:t>
      </w:r>
      <w:r w:rsidRPr="00BC20F3">
        <w:rPr>
          <w:lang w:val="en-GB"/>
        </w:rPr>
        <w:t>B</w:t>
      </w:r>
      <w:r>
        <w:rPr>
          <w:lang w:val="en-GB"/>
        </w:rPr>
        <w:t>.</w:t>
      </w:r>
      <w:r w:rsidRPr="00BC20F3">
        <w:rPr>
          <w:lang w:val="en-GB"/>
        </w:rPr>
        <w:t xml:space="preserve"> Sijapati, T</w:t>
      </w:r>
      <w:r>
        <w:rPr>
          <w:lang w:val="en-GB"/>
        </w:rPr>
        <w:t>.</w:t>
      </w:r>
      <w:r w:rsidRPr="00BC20F3">
        <w:rPr>
          <w:lang w:val="en-GB"/>
        </w:rPr>
        <w:t xml:space="preserve"> Strawson, G</w:t>
      </w:r>
      <w:r>
        <w:rPr>
          <w:lang w:val="en-GB"/>
        </w:rPr>
        <w:t>.</w:t>
      </w:r>
      <w:r w:rsidRPr="00BC20F3">
        <w:rPr>
          <w:lang w:val="en-GB"/>
        </w:rPr>
        <w:t xml:space="preserve"> Thapa,</w:t>
      </w:r>
      <w:r>
        <w:rPr>
          <w:lang w:val="en-GB"/>
        </w:rPr>
        <w:t xml:space="preserve"> </w:t>
      </w:r>
      <w:r w:rsidRPr="00BC20F3">
        <w:rPr>
          <w:lang w:val="en-GB"/>
        </w:rPr>
        <w:t>H</w:t>
      </w:r>
      <w:r>
        <w:rPr>
          <w:lang w:val="en-GB"/>
        </w:rPr>
        <w:t>.</w:t>
      </w:r>
      <w:r w:rsidRPr="00BC20F3">
        <w:rPr>
          <w:lang w:val="en-GB"/>
        </w:rPr>
        <w:t xml:space="preserve"> Underhill, L</w:t>
      </w:r>
      <w:r>
        <w:rPr>
          <w:lang w:val="en-GB"/>
        </w:rPr>
        <w:t>.</w:t>
      </w:r>
      <w:r w:rsidRPr="00BC20F3">
        <w:rPr>
          <w:lang w:val="en-GB"/>
        </w:rPr>
        <w:t xml:space="preserve"> Wild</w:t>
      </w:r>
      <w:r>
        <w:rPr>
          <w:lang w:val="en-GB"/>
        </w:rPr>
        <w:t xml:space="preserve"> (2014): </w:t>
      </w:r>
      <w:r w:rsidR="0065186A">
        <w:rPr>
          <w:lang w:val="en-GB"/>
        </w:rPr>
        <w:t>“</w:t>
      </w:r>
      <w:r w:rsidRPr="0065186A">
        <w:rPr>
          <w:i/>
          <w:lang w:val="en-GB"/>
        </w:rPr>
        <w:t>The Chronic Poverty Report 2014-2015: The Road to Zero Extreme Poverty”</w:t>
      </w:r>
      <w:r>
        <w:rPr>
          <w:lang w:val="en-GB"/>
        </w:rPr>
        <w:t>, ODI, London.</w:t>
      </w:r>
    </w:p>
    <w:p w14:paraId="535D54DC" w14:textId="77777777" w:rsidR="007E06A7" w:rsidRDefault="007E06A7" w:rsidP="007E06A7">
      <w:pPr>
        <w:autoSpaceDE w:val="0"/>
        <w:autoSpaceDN w:val="0"/>
        <w:adjustRightInd w:val="0"/>
        <w:spacing w:after="0" w:line="240" w:lineRule="auto"/>
        <w:rPr>
          <w:lang w:val="en-GB"/>
        </w:rPr>
      </w:pPr>
    </w:p>
    <w:p w14:paraId="495CA872" w14:textId="20BBA2F0" w:rsidR="00BC20F3" w:rsidRDefault="00BC20F3" w:rsidP="007E06A7">
      <w:pPr>
        <w:autoSpaceDE w:val="0"/>
        <w:autoSpaceDN w:val="0"/>
        <w:adjustRightInd w:val="0"/>
        <w:spacing w:after="0" w:line="240" w:lineRule="auto"/>
        <w:rPr>
          <w:lang w:val="en-GB"/>
        </w:rPr>
      </w:pPr>
      <w:r>
        <w:rPr>
          <w:lang w:val="en-GB"/>
        </w:rPr>
        <w:t xml:space="preserve">Ministry for Foreign Affairs (2007): </w:t>
      </w:r>
      <w:r w:rsidR="007E06A7" w:rsidRPr="0065186A">
        <w:rPr>
          <w:i/>
          <w:lang w:val="en-GB"/>
        </w:rPr>
        <w:t>“</w:t>
      </w:r>
      <w:r w:rsidRPr="0065186A">
        <w:rPr>
          <w:i/>
          <w:lang w:val="en-GB"/>
        </w:rPr>
        <w:t>Focused bilateral development cooperation</w:t>
      </w:r>
      <w:r w:rsidR="007E06A7" w:rsidRPr="0065186A">
        <w:rPr>
          <w:i/>
          <w:lang w:val="en-GB"/>
        </w:rPr>
        <w:t>”</w:t>
      </w:r>
      <w:r>
        <w:rPr>
          <w:lang w:val="en-GB"/>
        </w:rPr>
        <w:t xml:space="preserve"> </w:t>
      </w:r>
      <w:hyperlink r:id="rId20" w:history="1">
        <w:r w:rsidRPr="007C66DA">
          <w:rPr>
            <w:rStyle w:val="Hyperlnk"/>
            <w:lang w:val="en-GB"/>
          </w:rPr>
          <w:t>http://www.government.se/sb/d/3102/a/86621</w:t>
        </w:r>
      </w:hyperlink>
    </w:p>
    <w:p w14:paraId="596695F8" w14:textId="77777777" w:rsidR="007E06A7" w:rsidRDefault="007E06A7">
      <w:pPr>
        <w:rPr>
          <w:lang w:val="en-GB"/>
        </w:rPr>
      </w:pPr>
    </w:p>
    <w:p w14:paraId="0638530B" w14:textId="35A98985" w:rsidR="007570C7" w:rsidRDefault="007570C7">
      <w:pPr>
        <w:rPr>
          <w:lang w:val="en-GB"/>
        </w:rPr>
      </w:pPr>
      <w:r>
        <w:rPr>
          <w:lang w:val="en-GB"/>
        </w:rPr>
        <w:t xml:space="preserve">Swedish Government (2014): </w:t>
      </w:r>
      <w:r w:rsidRPr="0065186A">
        <w:rPr>
          <w:i/>
          <w:lang w:val="en-GB"/>
        </w:rPr>
        <w:t>“Aid Policy Framework – The Direction of Swedish Aid”</w:t>
      </w:r>
      <w:r>
        <w:rPr>
          <w:lang w:val="en-GB"/>
        </w:rPr>
        <w:t>, Government Communication 2013/14:131, Stockholm, Sweden.</w:t>
      </w:r>
    </w:p>
    <w:p w14:paraId="2745C931" w14:textId="29384979" w:rsidR="00BC20F3" w:rsidRDefault="00A6339B">
      <w:pPr>
        <w:rPr>
          <w:lang w:val="en-GB"/>
        </w:rPr>
      </w:pPr>
      <w:hyperlink r:id="rId21" w:history="1">
        <w:r w:rsidR="00BC20F3" w:rsidRPr="007C66DA">
          <w:rPr>
            <w:rStyle w:val="Hyperlnk"/>
            <w:lang w:val="en-GB"/>
          </w:rPr>
          <w:t>www.openaid.se</w:t>
        </w:r>
      </w:hyperlink>
    </w:p>
    <w:p w14:paraId="6BC7D3B1" w14:textId="77777777" w:rsidR="00BC20F3" w:rsidRDefault="00BC20F3">
      <w:pPr>
        <w:rPr>
          <w:lang w:val="en-GB"/>
        </w:rPr>
      </w:pPr>
    </w:p>
    <w:p w14:paraId="6FDC32E0" w14:textId="57693584" w:rsidR="00545884" w:rsidRDefault="00545884">
      <w:pPr>
        <w:rPr>
          <w:lang w:val="en-GB"/>
        </w:rPr>
      </w:pPr>
    </w:p>
    <w:p w14:paraId="40BC1690" w14:textId="77777777" w:rsidR="00536E87" w:rsidRPr="00CB3A8B" w:rsidRDefault="00536E87">
      <w:pPr>
        <w:rPr>
          <w:lang w:val="en-GB"/>
        </w:rPr>
      </w:pPr>
    </w:p>
    <w:sectPr w:rsidR="00536E87" w:rsidRPr="00CB3A8B">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582DB3" w14:textId="77777777" w:rsidR="00130FCE" w:rsidRDefault="00130FCE" w:rsidP="004B52CE">
      <w:pPr>
        <w:spacing w:after="0" w:line="240" w:lineRule="auto"/>
      </w:pPr>
      <w:r>
        <w:separator/>
      </w:r>
    </w:p>
  </w:endnote>
  <w:endnote w:type="continuationSeparator" w:id="0">
    <w:p w14:paraId="26B197E8" w14:textId="77777777" w:rsidR="00130FCE" w:rsidRDefault="00130FCE" w:rsidP="004B5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3754859"/>
      <w:docPartObj>
        <w:docPartGallery w:val="Page Numbers (Bottom of Page)"/>
        <w:docPartUnique/>
      </w:docPartObj>
    </w:sdtPr>
    <w:sdtEndPr/>
    <w:sdtContent>
      <w:p w14:paraId="101B772C" w14:textId="03B6CE28" w:rsidR="00130FCE" w:rsidRDefault="00130FCE">
        <w:pPr>
          <w:pStyle w:val="Sidfot"/>
          <w:jc w:val="center"/>
        </w:pPr>
        <w:r>
          <w:fldChar w:fldCharType="begin"/>
        </w:r>
        <w:r>
          <w:instrText>PAGE   \* MERGEFORMAT</w:instrText>
        </w:r>
        <w:r>
          <w:fldChar w:fldCharType="separate"/>
        </w:r>
        <w:r w:rsidR="00A6339B">
          <w:rPr>
            <w:noProof/>
          </w:rPr>
          <w:t>14</w:t>
        </w:r>
        <w:r>
          <w:fldChar w:fldCharType="end"/>
        </w:r>
      </w:p>
    </w:sdtContent>
  </w:sdt>
  <w:p w14:paraId="3FA3D241" w14:textId="77777777" w:rsidR="00130FCE" w:rsidRDefault="00130FC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0D3C4" w14:textId="77777777" w:rsidR="00130FCE" w:rsidRDefault="00130FCE" w:rsidP="004B52CE">
      <w:pPr>
        <w:spacing w:after="0" w:line="240" w:lineRule="auto"/>
      </w:pPr>
      <w:r>
        <w:separator/>
      </w:r>
    </w:p>
  </w:footnote>
  <w:footnote w:type="continuationSeparator" w:id="0">
    <w:p w14:paraId="6EA63140" w14:textId="77777777" w:rsidR="00130FCE" w:rsidRDefault="00130FCE" w:rsidP="004B52CE">
      <w:pPr>
        <w:spacing w:after="0" w:line="240" w:lineRule="auto"/>
      </w:pPr>
      <w:r>
        <w:continuationSeparator/>
      </w:r>
    </w:p>
  </w:footnote>
  <w:footnote w:id="1">
    <w:p w14:paraId="220ADA0E" w14:textId="3FE23A08" w:rsidR="00130FCE" w:rsidRDefault="00130FCE">
      <w:pPr>
        <w:pStyle w:val="Fotnotstext"/>
      </w:pPr>
      <w:r>
        <w:rPr>
          <w:rStyle w:val="Fotnotsreferens"/>
        </w:rPr>
        <w:footnoteRef/>
      </w:r>
      <w:r>
        <w:t xml:space="preserve"> Kron (2012) argues convincingly that existing cooperation between political organisations in partner countries and organisations belonging to one of the four parties in the Swedish government was the main explanatory factor behind the choice of the 33 Swedish partner countries. It is rather the subdivision of the 33 into categories that have been motivated this way.</w:t>
      </w:r>
    </w:p>
  </w:footnote>
  <w:footnote w:id="2">
    <w:p w14:paraId="0E66A8E5" w14:textId="29AFD0EF" w:rsidR="00130FCE" w:rsidRDefault="00130FCE">
      <w:pPr>
        <w:pStyle w:val="Fotnotstext"/>
      </w:pPr>
      <w:r>
        <w:rPr>
          <w:rStyle w:val="Fotnotsreferens"/>
        </w:rPr>
        <w:footnoteRef/>
      </w:r>
      <w:r>
        <w:t xml:space="preserve"> ”Pro-poor growth” is economic growth that benefits the poor. The concept may refer either to situations where the incomes of poor people increase in absolute terms, or to situations where incomes of the poor grow faster than incomes of the population as a whole (DfID, 2004). The key point is that economic growth needs to be inclusive, result in employment creation and in other ways benefit people experiencing poverty. </w:t>
      </w:r>
    </w:p>
  </w:footnote>
  <w:footnote w:id="3">
    <w:p w14:paraId="1514526D" w14:textId="20FEF5E6" w:rsidR="00130FCE" w:rsidRDefault="00130FCE">
      <w:pPr>
        <w:pStyle w:val="Fotnotstext"/>
      </w:pPr>
      <w:r>
        <w:rPr>
          <w:rStyle w:val="Fotnotsreferens"/>
        </w:rPr>
        <w:footnoteRef/>
      </w:r>
      <w:r>
        <w:t xml:space="preserve"> During this period, Indevelop has been selected as number one in the procurement process, implying that all offers of conducting evaluations are given to them. When Indevelop declines such an offer, consulting firm number two gets the offer.</w:t>
      </w:r>
    </w:p>
  </w:footnote>
  <w:footnote w:id="4">
    <w:p w14:paraId="26DDCA27" w14:textId="54777550" w:rsidR="00130FCE" w:rsidRDefault="00130FCE">
      <w:pPr>
        <w:pStyle w:val="Fotnotstext"/>
      </w:pPr>
      <w:r>
        <w:rPr>
          <w:rStyle w:val="Fotnotsreferens"/>
        </w:rPr>
        <w:footnoteRef/>
      </w:r>
      <w:r>
        <w:t xml:space="preserve"> ”Severe poverty” is a condition where people live on less than USD 0,70 /day (PPP) and ”chronic poverty” is a situation where extreme poverty persists over many years, lifetimes or even intergenerationally.</w:t>
      </w:r>
    </w:p>
  </w:footnote>
  <w:footnote w:id="5">
    <w:p w14:paraId="3725190B" w14:textId="0AF80BC1" w:rsidR="00130FCE" w:rsidRDefault="00130FCE">
      <w:pPr>
        <w:pStyle w:val="Fotnotstext"/>
      </w:pPr>
      <w:r>
        <w:rPr>
          <w:rStyle w:val="Fotnotsreferens"/>
        </w:rPr>
        <w:footnoteRef/>
      </w:r>
      <w:r>
        <w:t xml:space="preserve"> This is the last year  available for prices in various countries adjusted to show their respective Purchasing Power Parity (PPP).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36E6F"/>
    <w:multiLevelType w:val="hybridMultilevel"/>
    <w:tmpl w:val="C39E0E2E"/>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9775100"/>
    <w:multiLevelType w:val="hybridMultilevel"/>
    <w:tmpl w:val="6294569E"/>
    <w:lvl w:ilvl="0" w:tplc="A8DEFF08">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584C30D5"/>
    <w:multiLevelType w:val="hybridMultilevel"/>
    <w:tmpl w:val="1EB2E3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B75"/>
    <w:rsid w:val="00004792"/>
    <w:rsid w:val="00004E72"/>
    <w:rsid w:val="00047434"/>
    <w:rsid w:val="00072B75"/>
    <w:rsid w:val="00081162"/>
    <w:rsid w:val="000C6E00"/>
    <w:rsid w:val="000D7590"/>
    <w:rsid w:val="000E6A38"/>
    <w:rsid w:val="000F6055"/>
    <w:rsid w:val="00130FCE"/>
    <w:rsid w:val="00144475"/>
    <w:rsid w:val="00146E0A"/>
    <w:rsid w:val="001501E2"/>
    <w:rsid w:val="00150810"/>
    <w:rsid w:val="00153AF5"/>
    <w:rsid w:val="001723BF"/>
    <w:rsid w:val="001A37D2"/>
    <w:rsid w:val="001A5E23"/>
    <w:rsid w:val="001B7BD6"/>
    <w:rsid w:val="001C2780"/>
    <w:rsid w:val="001D402A"/>
    <w:rsid w:val="002332A9"/>
    <w:rsid w:val="0025588E"/>
    <w:rsid w:val="00274351"/>
    <w:rsid w:val="00293FDA"/>
    <w:rsid w:val="002973D2"/>
    <w:rsid w:val="002B311A"/>
    <w:rsid w:val="002C3B74"/>
    <w:rsid w:val="002E48EB"/>
    <w:rsid w:val="003068AE"/>
    <w:rsid w:val="003159BF"/>
    <w:rsid w:val="00323BC1"/>
    <w:rsid w:val="00332943"/>
    <w:rsid w:val="00334B8A"/>
    <w:rsid w:val="00344F6F"/>
    <w:rsid w:val="00356381"/>
    <w:rsid w:val="00362B5D"/>
    <w:rsid w:val="003637AD"/>
    <w:rsid w:val="0038044A"/>
    <w:rsid w:val="003866FE"/>
    <w:rsid w:val="00397087"/>
    <w:rsid w:val="003971A3"/>
    <w:rsid w:val="003B0868"/>
    <w:rsid w:val="003B4E52"/>
    <w:rsid w:val="003D1737"/>
    <w:rsid w:val="003D1CC9"/>
    <w:rsid w:val="003D2C60"/>
    <w:rsid w:val="00440C3E"/>
    <w:rsid w:val="004465C4"/>
    <w:rsid w:val="00454727"/>
    <w:rsid w:val="00457110"/>
    <w:rsid w:val="00460770"/>
    <w:rsid w:val="0047258B"/>
    <w:rsid w:val="004770A4"/>
    <w:rsid w:val="00494A08"/>
    <w:rsid w:val="00495EEC"/>
    <w:rsid w:val="004B15EC"/>
    <w:rsid w:val="004B52CE"/>
    <w:rsid w:val="004B53BC"/>
    <w:rsid w:val="004E49BC"/>
    <w:rsid w:val="0050192E"/>
    <w:rsid w:val="005052C3"/>
    <w:rsid w:val="005239B1"/>
    <w:rsid w:val="00534A48"/>
    <w:rsid w:val="00536E87"/>
    <w:rsid w:val="005406A5"/>
    <w:rsid w:val="00545884"/>
    <w:rsid w:val="00550355"/>
    <w:rsid w:val="0059541F"/>
    <w:rsid w:val="005A25A8"/>
    <w:rsid w:val="005C421B"/>
    <w:rsid w:val="005C4704"/>
    <w:rsid w:val="005C5E0A"/>
    <w:rsid w:val="005C67F5"/>
    <w:rsid w:val="005F68DF"/>
    <w:rsid w:val="00620427"/>
    <w:rsid w:val="00634874"/>
    <w:rsid w:val="00635032"/>
    <w:rsid w:val="00642B37"/>
    <w:rsid w:val="00647176"/>
    <w:rsid w:val="0065186A"/>
    <w:rsid w:val="00683967"/>
    <w:rsid w:val="006B7BD2"/>
    <w:rsid w:val="006D0F6E"/>
    <w:rsid w:val="00720AFE"/>
    <w:rsid w:val="0073104B"/>
    <w:rsid w:val="00740198"/>
    <w:rsid w:val="007570C7"/>
    <w:rsid w:val="007755CF"/>
    <w:rsid w:val="0077685C"/>
    <w:rsid w:val="00792BB8"/>
    <w:rsid w:val="00795C4F"/>
    <w:rsid w:val="007A3021"/>
    <w:rsid w:val="007C1D38"/>
    <w:rsid w:val="007E06A7"/>
    <w:rsid w:val="007F2AEE"/>
    <w:rsid w:val="007F3D8F"/>
    <w:rsid w:val="007F4BA0"/>
    <w:rsid w:val="00844CE4"/>
    <w:rsid w:val="00870DF3"/>
    <w:rsid w:val="00876A63"/>
    <w:rsid w:val="00891702"/>
    <w:rsid w:val="008A77A9"/>
    <w:rsid w:val="008B7CD6"/>
    <w:rsid w:val="008E51A5"/>
    <w:rsid w:val="008E57FC"/>
    <w:rsid w:val="00910322"/>
    <w:rsid w:val="009113AB"/>
    <w:rsid w:val="00920621"/>
    <w:rsid w:val="00934FC8"/>
    <w:rsid w:val="00946E58"/>
    <w:rsid w:val="00957554"/>
    <w:rsid w:val="0097683A"/>
    <w:rsid w:val="009A00CA"/>
    <w:rsid w:val="009C3840"/>
    <w:rsid w:val="00A00A05"/>
    <w:rsid w:val="00A066FB"/>
    <w:rsid w:val="00A072C0"/>
    <w:rsid w:val="00A34043"/>
    <w:rsid w:val="00A617D5"/>
    <w:rsid w:val="00A6339B"/>
    <w:rsid w:val="00AA2F00"/>
    <w:rsid w:val="00AA5E91"/>
    <w:rsid w:val="00B14187"/>
    <w:rsid w:val="00B37A4D"/>
    <w:rsid w:val="00B46AB1"/>
    <w:rsid w:val="00B46E9B"/>
    <w:rsid w:val="00B60176"/>
    <w:rsid w:val="00B721E2"/>
    <w:rsid w:val="00B756D7"/>
    <w:rsid w:val="00B818BA"/>
    <w:rsid w:val="00BA682E"/>
    <w:rsid w:val="00BB338E"/>
    <w:rsid w:val="00BC20F3"/>
    <w:rsid w:val="00BC58E8"/>
    <w:rsid w:val="00BD7BE0"/>
    <w:rsid w:val="00BF6DE8"/>
    <w:rsid w:val="00C1098F"/>
    <w:rsid w:val="00C26040"/>
    <w:rsid w:val="00C730E7"/>
    <w:rsid w:val="00C769A7"/>
    <w:rsid w:val="00C91F1D"/>
    <w:rsid w:val="00CA7F58"/>
    <w:rsid w:val="00CB3A8B"/>
    <w:rsid w:val="00CD07AE"/>
    <w:rsid w:val="00CD4A38"/>
    <w:rsid w:val="00D06401"/>
    <w:rsid w:val="00D56BF2"/>
    <w:rsid w:val="00D7308B"/>
    <w:rsid w:val="00D9502D"/>
    <w:rsid w:val="00DA44E6"/>
    <w:rsid w:val="00DB3711"/>
    <w:rsid w:val="00DC2C8B"/>
    <w:rsid w:val="00DF16A0"/>
    <w:rsid w:val="00DF30E6"/>
    <w:rsid w:val="00E05B75"/>
    <w:rsid w:val="00E54589"/>
    <w:rsid w:val="00E80FC3"/>
    <w:rsid w:val="00E82736"/>
    <w:rsid w:val="00E83082"/>
    <w:rsid w:val="00E96C35"/>
    <w:rsid w:val="00EC2DB1"/>
    <w:rsid w:val="00ED32CF"/>
    <w:rsid w:val="00F14049"/>
    <w:rsid w:val="00F17733"/>
    <w:rsid w:val="00F20934"/>
    <w:rsid w:val="00F30683"/>
    <w:rsid w:val="00F30D66"/>
    <w:rsid w:val="00F32AE1"/>
    <w:rsid w:val="00F427AB"/>
    <w:rsid w:val="00F51AA1"/>
    <w:rsid w:val="00F55A70"/>
    <w:rsid w:val="00F8105E"/>
    <w:rsid w:val="00F95CF8"/>
    <w:rsid w:val="00FB03D0"/>
    <w:rsid w:val="00FB1D89"/>
    <w:rsid w:val="00FD11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6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8E57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nk">
    <w:name w:val="Hyperlink"/>
    <w:basedOn w:val="Standardstycketeckensnitt"/>
    <w:uiPriority w:val="99"/>
    <w:unhideWhenUsed/>
    <w:rsid w:val="007C1D38"/>
    <w:rPr>
      <w:color w:val="0000FF" w:themeColor="hyperlink"/>
      <w:u w:val="single"/>
    </w:rPr>
  </w:style>
  <w:style w:type="paragraph" w:styleId="Sidhuvud">
    <w:name w:val="header"/>
    <w:basedOn w:val="Normal"/>
    <w:link w:val="SidhuvudChar"/>
    <w:uiPriority w:val="99"/>
    <w:unhideWhenUsed/>
    <w:rsid w:val="004B52C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B52CE"/>
  </w:style>
  <w:style w:type="paragraph" w:styleId="Sidfot">
    <w:name w:val="footer"/>
    <w:basedOn w:val="Normal"/>
    <w:link w:val="SidfotChar"/>
    <w:uiPriority w:val="99"/>
    <w:unhideWhenUsed/>
    <w:rsid w:val="004B52C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B52CE"/>
  </w:style>
  <w:style w:type="paragraph" w:styleId="Ballongtext">
    <w:name w:val="Balloon Text"/>
    <w:basedOn w:val="Normal"/>
    <w:link w:val="BallongtextChar"/>
    <w:uiPriority w:val="99"/>
    <w:semiHidden/>
    <w:unhideWhenUsed/>
    <w:rsid w:val="005C470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C4704"/>
    <w:rPr>
      <w:rFonts w:ascii="Tahoma" w:hAnsi="Tahoma" w:cs="Tahoma"/>
      <w:sz w:val="16"/>
      <w:szCs w:val="16"/>
    </w:rPr>
  </w:style>
  <w:style w:type="character" w:styleId="Kommentarsreferens">
    <w:name w:val="annotation reference"/>
    <w:basedOn w:val="Standardstycketeckensnitt"/>
    <w:uiPriority w:val="99"/>
    <w:semiHidden/>
    <w:unhideWhenUsed/>
    <w:rsid w:val="000F6055"/>
    <w:rPr>
      <w:sz w:val="16"/>
      <w:szCs w:val="16"/>
    </w:rPr>
  </w:style>
  <w:style w:type="paragraph" w:styleId="Kommentarer">
    <w:name w:val="annotation text"/>
    <w:basedOn w:val="Normal"/>
    <w:link w:val="KommentarerChar"/>
    <w:uiPriority w:val="99"/>
    <w:semiHidden/>
    <w:unhideWhenUsed/>
    <w:rsid w:val="000F6055"/>
    <w:pPr>
      <w:spacing w:line="240" w:lineRule="auto"/>
    </w:pPr>
    <w:rPr>
      <w:sz w:val="20"/>
      <w:szCs w:val="20"/>
    </w:rPr>
  </w:style>
  <w:style w:type="character" w:customStyle="1" w:styleId="KommentarerChar">
    <w:name w:val="Kommentarer Char"/>
    <w:basedOn w:val="Standardstycketeckensnitt"/>
    <w:link w:val="Kommentarer"/>
    <w:uiPriority w:val="99"/>
    <w:semiHidden/>
    <w:rsid w:val="000F6055"/>
    <w:rPr>
      <w:sz w:val="20"/>
      <w:szCs w:val="20"/>
    </w:rPr>
  </w:style>
  <w:style w:type="paragraph" w:styleId="Kommentarsmne">
    <w:name w:val="annotation subject"/>
    <w:basedOn w:val="Kommentarer"/>
    <w:next w:val="Kommentarer"/>
    <w:link w:val="KommentarsmneChar"/>
    <w:uiPriority w:val="99"/>
    <w:semiHidden/>
    <w:unhideWhenUsed/>
    <w:rsid w:val="000F6055"/>
    <w:rPr>
      <w:b/>
      <w:bCs/>
    </w:rPr>
  </w:style>
  <w:style w:type="character" w:customStyle="1" w:styleId="KommentarsmneChar">
    <w:name w:val="Kommentarsämne Char"/>
    <w:basedOn w:val="KommentarerChar"/>
    <w:link w:val="Kommentarsmne"/>
    <w:uiPriority w:val="99"/>
    <w:semiHidden/>
    <w:rsid w:val="000F6055"/>
    <w:rPr>
      <w:b/>
      <w:bCs/>
      <w:sz w:val="20"/>
      <w:szCs w:val="20"/>
    </w:rPr>
  </w:style>
  <w:style w:type="paragraph" w:styleId="Fotnotstext">
    <w:name w:val="footnote text"/>
    <w:basedOn w:val="Normal"/>
    <w:link w:val="FotnotstextChar"/>
    <w:uiPriority w:val="99"/>
    <w:semiHidden/>
    <w:unhideWhenUsed/>
    <w:rsid w:val="0065186A"/>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65186A"/>
    <w:rPr>
      <w:sz w:val="20"/>
      <w:szCs w:val="20"/>
    </w:rPr>
  </w:style>
  <w:style w:type="character" w:styleId="Fotnotsreferens">
    <w:name w:val="footnote reference"/>
    <w:basedOn w:val="Standardstycketeckensnitt"/>
    <w:uiPriority w:val="99"/>
    <w:semiHidden/>
    <w:unhideWhenUsed/>
    <w:rsid w:val="0065186A"/>
    <w:rPr>
      <w:vertAlign w:val="superscript"/>
    </w:rPr>
  </w:style>
  <w:style w:type="paragraph" w:styleId="Liststycke">
    <w:name w:val="List Paragraph"/>
    <w:basedOn w:val="Normal"/>
    <w:uiPriority w:val="34"/>
    <w:qFormat/>
    <w:rsid w:val="002E48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8E57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nk">
    <w:name w:val="Hyperlink"/>
    <w:basedOn w:val="Standardstycketeckensnitt"/>
    <w:uiPriority w:val="99"/>
    <w:unhideWhenUsed/>
    <w:rsid w:val="007C1D38"/>
    <w:rPr>
      <w:color w:val="0000FF" w:themeColor="hyperlink"/>
      <w:u w:val="single"/>
    </w:rPr>
  </w:style>
  <w:style w:type="paragraph" w:styleId="Sidhuvud">
    <w:name w:val="header"/>
    <w:basedOn w:val="Normal"/>
    <w:link w:val="SidhuvudChar"/>
    <w:uiPriority w:val="99"/>
    <w:unhideWhenUsed/>
    <w:rsid w:val="004B52C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B52CE"/>
  </w:style>
  <w:style w:type="paragraph" w:styleId="Sidfot">
    <w:name w:val="footer"/>
    <w:basedOn w:val="Normal"/>
    <w:link w:val="SidfotChar"/>
    <w:uiPriority w:val="99"/>
    <w:unhideWhenUsed/>
    <w:rsid w:val="004B52C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B52CE"/>
  </w:style>
  <w:style w:type="paragraph" w:styleId="Ballongtext">
    <w:name w:val="Balloon Text"/>
    <w:basedOn w:val="Normal"/>
    <w:link w:val="BallongtextChar"/>
    <w:uiPriority w:val="99"/>
    <w:semiHidden/>
    <w:unhideWhenUsed/>
    <w:rsid w:val="005C470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C4704"/>
    <w:rPr>
      <w:rFonts w:ascii="Tahoma" w:hAnsi="Tahoma" w:cs="Tahoma"/>
      <w:sz w:val="16"/>
      <w:szCs w:val="16"/>
    </w:rPr>
  </w:style>
  <w:style w:type="character" w:styleId="Kommentarsreferens">
    <w:name w:val="annotation reference"/>
    <w:basedOn w:val="Standardstycketeckensnitt"/>
    <w:uiPriority w:val="99"/>
    <w:semiHidden/>
    <w:unhideWhenUsed/>
    <w:rsid w:val="000F6055"/>
    <w:rPr>
      <w:sz w:val="16"/>
      <w:szCs w:val="16"/>
    </w:rPr>
  </w:style>
  <w:style w:type="paragraph" w:styleId="Kommentarer">
    <w:name w:val="annotation text"/>
    <w:basedOn w:val="Normal"/>
    <w:link w:val="KommentarerChar"/>
    <w:uiPriority w:val="99"/>
    <w:semiHidden/>
    <w:unhideWhenUsed/>
    <w:rsid w:val="000F6055"/>
    <w:pPr>
      <w:spacing w:line="240" w:lineRule="auto"/>
    </w:pPr>
    <w:rPr>
      <w:sz w:val="20"/>
      <w:szCs w:val="20"/>
    </w:rPr>
  </w:style>
  <w:style w:type="character" w:customStyle="1" w:styleId="KommentarerChar">
    <w:name w:val="Kommentarer Char"/>
    <w:basedOn w:val="Standardstycketeckensnitt"/>
    <w:link w:val="Kommentarer"/>
    <w:uiPriority w:val="99"/>
    <w:semiHidden/>
    <w:rsid w:val="000F6055"/>
    <w:rPr>
      <w:sz w:val="20"/>
      <w:szCs w:val="20"/>
    </w:rPr>
  </w:style>
  <w:style w:type="paragraph" w:styleId="Kommentarsmne">
    <w:name w:val="annotation subject"/>
    <w:basedOn w:val="Kommentarer"/>
    <w:next w:val="Kommentarer"/>
    <w:link w:val="KommentarsmneChar"/>
    <w:uiPriority w:val="99"/>
    <w:semiHidden/>
    <w:unhideWhenUsed/>
    <w:rsid w:val="000F6055"/>
    <w:rPr>
      <w:b/>
      <w:bCs/>
    </w:rPr>
  </w:style>
  <w:style w:type="character" w:customStyle="1" w:styleId="KommentarsmneChar">
    <w:name w:val="Kommentarsämne Char"/>
    <w:basedOn w:val="KommentarerChar"/>
    <w:link w:val="Kommentarsmne"/>
    <w:uiPriority w:val="99"/>
    <w:semiHidden/>
    <w:rsid w:val="000F6055"/>
    <w:rPr>
      <w:b/>
      <w:bCs/>
      <w:sz w:val="20"/>
      <w:szCs w:val="20"/>
    </w:rPr>
  </w:style>
  <w:style w:type="paragraph" w:styleId="Fotnotstext">
    <w:name w:val="footnote text"/>
    <w:basedOn w:val="Normal"/>
    <w:link w:val="FotnotstextChar"/>
    <w:uiPriority w:val="99"/>
    <w:semiHidden/>
    <w:unhideWhenUsed/>
    <w:rsid w:val="0065186A"/>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65186A"/>
    <w:rPr>
      <w:sz w:val="20"/>
      <w:szCs w:val="20"/>
    </w:rPr>
  </w:style>
  <w:style w:type="character" w:styleId="Fotnotsreferens">
    <w:name w:val="footnote reference"/>
    <w:basedOn w:val="Standardstycketeckensnitt"/>
    <w:uiPriority w:val="99"/>
    <w:semiHidden/>
    <w:unhideWhenUsed/>
    <w:rsid w:val="0065186A"/>
    <w:rPr>
      <w:vertAlign w:val="superscript"/>
    </w:rPr>
  </w:style>
  <w:style w:type="paragraph" w:styleId="Liststycke">
    <w:name w:val="List Paragraph"/>
    <w:basedOn w:val="Normal"/>
    <w:uiPriority w:val="34"/>
    <w:qFormat/>
    <w:rsid w:val="002E4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chart" Target="charts/chart1.xml"/><Relationship Id="rId3" Type="http://schemas.openxmlformats.org/officeDocument/2006/relationships/customXml" Target="../customXml/item3.xml"/><Relationship Id="rId21" Type="http://schemas.openxmlformats.org/officeDocument/2006/relationships/hyperlink" Target="http://www.openaid.se"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openaid.se" TargetMode="External"/><Relationship Id="rId2" Type="http://schemas.openxmlformats.org/officeDocument/2006/relationships/customXml" Target="../customXml/item2.xml"/><Relationship Id="rId16" Type="http://schemas.openxmlformats.org/officeDocument/2006/relationships/hyperlink" Target="http://www.openaid.se" TargetMode="External"/><Relationship Id="rId20" Type="http://schemas.openxmlformats.org/officeDocument/2006/relationships/hyperlink" Target="http://www.government.se/sb/d/3102/a/86621"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hyperlink" Target="http://eba.se/seminars/svenskt-bistand-mot-nya-mal/"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http://rkdhs/personal/mhr0505/Mina%20dokument/expertgruppen/Poverty%2012%20countri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849518810148728E-2"/>
          <c:y val="0.12999071494893222"/>
          <c:w val="0.73960192475940512"/>
          <c:h val="0.78194342698806107"/>
        </c:manualLayout>
      </c:layout>
      <c:scatterChart>
        <c:scatterStyle val="lineMarker"/>
        <c:varyColors val="0"/>
        <c:ser>
          <c:idx val="1"/>
          <c:order val="0"/>
          <c:spPr>
            <a:ln w="28575">
              <a:noFill/>
            </a:ln>
          </c:spPr>
          <c:dLbls>
            <c:dLbl>
              <c:idx val="15"/>
              <c:layout/>
              <c:tx>
                <c:rich>
                  <a:bodyPr/>
                  <a:lstStyle/>
                  <a:p>
                    <a:r>
                      <a:rPr lang="en-US"/>
                      <a:t>Bolivia</a:t>
                    </a:r>
                  </a:p>
                </c:rich>
              </c:tx>
              <c:showLegendKey val="0"/>
              <c:showVal val="1"/>
              <c:showCatName val="1"/>
              <c:showSerName val="0"/>
              <c:showPercent val="0"/>
              <c:showBubbleSize val="0"/>
            </c:dLbl>
            <c:dLbl>
              <c:idx val="18"/>
              <c:layout/>
              <c:tx>
                <c:rich>
                  <a:bodyPr/>
                  <a:lstStyle/>
                  <a:p>
                    <a:r>
                      <a:rPr lang="en-US"/>
                      <a:t>Cambodia</a:t>
                    </a:r>
                  </a:p>
                </c:rich>
              </c:tx>
              <c:showLegendKey val="0"/>
              <c:showVal val="1"/>
              <c:showCatName val="1"/>
              <c:showSerName val="0"/>
              <c:showPercent val="0"/>
              <c:showBubbleSize val="0"/>
            </c:dLbl>
            <c:dLbl>
              <c:idx val="30"/>
              <c:layout/>
              <c:tx>
                <c:rich>
                  <a:bodyPr/>
                  <a:lstStyle/>
                  <a:p>
                    <a:r>
                      <a:rPr lang="en-US"/>
                      <a:t>Ethiopia</a:t>
                    </a:r>
                  </a:p>
                </c:rich>
              </c:tx>
              <c:showLegendKey val="0"/>
              <c:showVal val="1"/>
              <c:showCatName val="1"/>
              <c:showSerName val="0"/>
              <c:showPercent val="0"/>
              <c:showBubbleSize val="0"/>
            </c:dLbl>
            <c:dLbl>
              <c:idx val="37"/>
              <c:layout>
                <c:manualLayout>
                  <c:x val="-0.11290856106222016"/>
                  <c:y val="9.1549877020089465E-4"/>
                </c:manualLayout>
              </c:layout>
              <c:tx>
                <c:rich>
                  <a:bodyPr/>
                  <a:lstStyle/>
                  <a:p>
                    <a:r>
                      <a:rPr lang="en-US"/>
                      <a:t>Uganda</a:t>
                    </a:r>
                  </a:p>
                </c:rich>
              </c:tx>
              <c:showLegendKey val="0"/>
              <c:showVal val="1"/>
              <c:showCatName val="1"/>
              <c:showSerName val="0"/>
              <c:showPercent val="0"/>
              <c:showBubbleSize val="0"/>
            </c:dLbl>
            <c:dLbl>
              <c:idx val="41"/>
              <c:layout/>
              <c:tx>
                <c:rich>
                  <a:bodyPr/>
                  <a:lstStyle/>
                  <a:p>
                    <a:r>
                      <a:rPr lang="en-US"/>
                      <a:t>Bangladesh</a:t>
                    </a:r>
                  </a:p>
                </c:rich>
              </c:tx>
              <c:showLegendKey val="0"/>
              <c:showVal val="1"/>
              <c:showCatName val="1"/>
              <c:showSerName val="0"/>
              <c:showPercent val="0"/>
              <c:showBubbleSize val="0"/>
            </c:dLbl>
            <c:dLbl>
              <c:idx val="42"/>
              <c:layout>
                <c:manualLayout>
                  <c:x val="-2.7777777777777779E-3"/>
                  <c:y val="3.7037037037036952E-2"/>
                </c:manualLayout>
              </c:layout>
              <c:tx>
                <c:rich>
                  <a:bodyPr/>
                  <a:lstStyle/>
                  <a:p>
                    <a:r>
                      <a:rPr lang="en-US"/>
                      <a:t>Kenya</a:t>
                    </a:r>
                  </a:p>
                </c:rich>
              </c:tx>
              <c:showLegendKey val="0"/>
              <c:showVal val="1"/>
              <c:showCatName val="1"/>
              <c:showSerName val="0"/>
              <c:showPercent val="0"/>
              <c:showBubbleSize val="0"/>
            </c:dLbl>
            <c:dLbl>
              <c:idx val="44"/>
              <c:layout>
                <c:manualLayout>
                  <c:x val="-3.888888888888889E-2"/>
                  <c:y val="-6.0185185185185182E-2"/>
                </c:manualLayout>
              </c:layout>
              <c:tx>
                <c:rich>
                  <a:bodyPr/>
                  <a:lstStyle/>
                  <a:p>
                    <a:r>
                      <a:rPr lang="en-US"/>
                      <a:t>Burkina Faso</a:t>
                    </a:r>
                  </a:p>
                </c:rich>
              </c:tx>
              <c:showLegendKey val="0"/>
              <c:showVal val="1"/>
              <c:showCatName val="1"/>
              <c:showSerName val="0"/>
              <c:showPercent val="0"/>
              <c:showBubbleSize val="0"/>
            </c:dLbl>
            <c:dLbl>
              <c:idx val="49"/>
              <c:layout>
                <c:manualLayout>
                  <c:x val="0"/>
                  <c:y val="0"/>
                </c:manualLayout>
              </c:layout>
              <c:tx>
                <c:rich>
                  <a:bodyPr/>
                  <a:lstStyle/>
                  <a:p>
                    <a:r>
                      <a:rPr lang="en-US"/>
                      <a:t>Mali</a:t>
                    </a:r>
                  </a:p>
                </c:rich>
              </c:tx>
              <c:showLegendKey val="0"/>
              <c:showVal val="1"/>
              <c:showCatName val="1"/>
              <c:showSerName val="0"/>
              <c:showPercent val="0"/>
              <c:showBubbleSize val="0"/>
            </c:dLbl>
            <c:dLbl>
              <c:idx val="59"/>
              <c:layout/>
              <c:tx>
                <c:rich>
                  <a:bodyPr/>
                  <a:lstStyle/>
                  <a:p>
                    <a:r>
                      <a:rPr lang="en-US"/>
                      <a:t>Mocambique</a:t>
                    </a:r>
                  </a:p>
                </c:rich>
              </c:tx>
              <c:showLegendKey val="0"/>
              <c:showVal val="1"/>
              <c:showCatName val="1"/>
              <c:showSerName val="0"/>
              <c:showPercent val="0"/>
              <c:showBubbleSize val="0"/>
            </c:dLbl>
            <c:dLbl>
              <c:idx val="62"/>
              <c:layout/>
              <c:tx>
                <c:rich>
                  <a:bodyPr/>
                  <a:lstStyle/>
                  <a:p>
                    <a:r>
                      <a:rPr lang="en-US"/>
                      <a:t>Rwanda</a:t>
                    </a:r>
                  </a:p>
                </c:rich>
              </c:tx>
              <c:showLegendKey val="0"/>
              <c:showVal val="1"/>
              <c:showCatName val="1"/>
              <c:showSerName val="0"/>
              <c:showPercent val="0"/>
              <c:showBubbleSize val="0"/>
            </c:dLbl>
            <c:dLbl>
              <c:idx val="67"/>
              <c:layout/>
              <c:tx>
                <c:rich>
                  <a:bodyPr/>
                  <a:lstStyle/>
                  <a:p>
                    <a:r>
                      <a:rPr lang="en-US"/>
                      <a:t>Tanzania</a:t>
                    </a:r>
                  </a:p>
                </c:rich>
              </c:tx>
              <c:showLegendKey val="0"/>
              <c:showVal val="1"/>
              <c:showCatName val="1"/>
              <c:showSerName val="0"/>
              <c:showPercent val="0"/>
              <c:showBubbleSize val="0"/>
            </c:dLbl>
            <c:dLbl>
              <c:idx val="74"/>
              <c:layout/>
              <c:tx>
                <c:rich>
                  <a:bodyPr/>
                  <a:lstStyle/>
                  <a:p>
                    <a:r>
                      <a:rPr lang="en-US"/>
                      <a:t>Zambia</a:t>
                    </a:r>
                  </a:p>
                </c:rich>
              </c:tx>
              <c:showLegendKey val="0"/>
              <c:showVal val="1"/>
              <c:showCatName val="1"/>
              <c:showSerName val="0"/>
              <c:showPercent val="0"/>
              <c:showBubbleSize val="0"/>
            </c:dLbl>
            <c:showLegendKey val="0"/>
            <c:showVal val="1"/>
            <c:showCatName val="1"/>
            <c:showSerName val="0"/>
            <c:showPercent val="0"/>
            <c:showBubbleSize val="0"/>
            <c:showLeaderLines val="0"/>
          </c:dLbls>
          <c:xVal>
            <c:strRef>
              <c:f>'[Poverty 12 countries.xlsx]Blad1'!$A$5:$A$79</c:f>
              <c:strCache>
                <c:ptCount val="75"/>
                <c:pt idx="0">
                  <c:v> </c:v>
                </c:pt>
                <c:pt idx="15">
                  <c:v>Bolivia</c:v>
                </c:pt>
                <c:pt idx="18">
                  <c:v>Cambodia</c:v>
                </c:pt>
                <c:pt idx="30">
                  <c:v>Ethiopia</c:v>
                </c:pt>
                <c:pt idx="37">
                  <c:v>Uganda</c:v>
                </c:pt>
                <c:pt idx="41">
                  <c:v>Bangladesh</c:v>
                </c:pt>
                <c:pt idx="42">
                  <c:v>Kenya</c:v>
                </c:pt>
                <c:pt idx="44">
                  <c:v>Burkina Faso</c:v>
                </c:pt>
                <c:pt idx="49">
                  <c:v>Mali</c:v>
                </c:pt>
                <c:pt idx="59">
                  <c:v>Mocambique</c:v>
                </c:pt>
                <c:pt idx="62">
                  <c:v>Rwanda</c:v>
                </c:pt>
                <c:pt idx="67">
                  <c:v>Tanzania</c:v>
                </c:pt>
                <c:pt idx="74">
                  <c:v>Zambia</c:v>
                </c:pt>
              </c:strCache>
            </c:strRef>
          </c:xVal>
          <c:yVal>
            <c:numRef>
              <c:f>'[Poverty 12 countries.xlsx]Blad1'!$C$5:$C$79</c:f>
              <c:numCache>
                <c:formatCode>General</c:formatCode>
                <c:ptCount val="75"/>
                <c:pt idx="15">
                  <c:v>45</c:v>
                </c:pt>
                <c:pt idx="18">
                  <c:v>20</c:v>
                </c:pt>
                <c:pt idx="30">
                  <c:v>45</c:v>
                </c:pt>
                <c:pt idx="37">
                  <c:v>35</c:v>
                </c:pt>
                <c:pt idx="41">
                  <c:v>80</c:v>
                </c:pt>
                <c:pt idx="42">
                  <c:v>25</c:v>
                </c:pt>
                <c:pt idx="44">
                  <c:v>30</c:v>
                </c:pt>
                <c:pt idx="49">
                  <c:v>30</c:v>
                </c:pt>
                <c:pt idx="59">
                  <c:v>60</c:v>
                </c:pt>
                <c:pt idx="62">
                  <c:v>25</c:v>
                </c:pt>
                <c:pt idx="67">
                  <c:v>50</c:v>
                </c:pt>
                <c:pt idx="74">
                  <c:v>70</c:v>
                </c:pt>
              </c:numCache>
            </c:numRef>
          </c:yVal>
          <c:smooth val="0"/>
        </c:ser>
        <c:dLbls>
          <c:showLegendKey val="0"/>
          <c:showVal val="0"/>
          <c:showCatName val="0"/>
          <c:showSerName val="0"/>
          <c:showPercent val="0"/>
          <c:showBubbleSize val="0"/>
        </c:dLbls>
        <c:axId val="101219328"/>
        <c:axId val="105215104"/>
      </c:scatterChart>
      <c:valAx>
        <c:axId val="101219328"/>
        <c:scaling>
          <c:orientation val="minMax"/>
        </c:scaling>
        <c:delete val="0"/>
        <c:axPos val="b"/>
        <c:majorTickMark val="out"/>
        <c:minorTickMark val="none"/>
        <c:tickLblPos val="nextTo"/>
        <c:crossAx val="105215104"/>
        <c:crosses val="autoZero"/>
        <c:crossBetween val="midCat"/>
      </c:valAx>
      <c:valAx>
        <c:axId val="105215104"/>
        <c:scaling>
          <c:orientation val="minMax"/>
        </c:scaling>
        <c:delete val="0"/>
        <c:axPos val="l"/>
        <c:majorGridlines/>
        <c:numFmt formatCode="General" sourceLinked="1"/>
        <c:majorTickMark val="out"/>
        <c:minorTickMark val="none"/>
        <c:tickLblPos val="nextTo"/>
        <c:crossAx val="101219328"/>
        <c:crosses val="autoZero"/>
        <c:crossBetween val="midCat"/>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0.83542</cdr:x>
      <cdr:y>0.81616</cdr:y>
    </cdr:from>
    <cdr:to>
      <cdr:x>1</cdr:x>
      <cdr:y>0.9805</cdr:y>
    </cdr:to>
    <cdr:sp macro="" textlink="">
      <cdr:nvSpPr>
        <cdr:cNvPr id="3" name="textruta 2"/>
        <cdr:cNvSpPr txBox="1"/>
      </cdr:nvSpPr>
      <cdr:spPr>
        <a:xfrm xmlns:a="http://schemas.openxmlformats.org/drawingml/2006/main">
          <a:off x="3819525" y="2790824"/>
          <a:ext cx="752475" cy="5619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sv-SE" sz="700" baseline="0"/>
            <a:t>National poverty incidence (%)</a:t>
          </a:r>
          <a:endParaRPr lang="sv-SE" sz="700"/>
        </a:p>
      </cdr:txBody>
    </cdr:sp>
  </cdr:relSizeAnchor>
  <cdr:relSizeAnchor xmlns:cdr="http://schemas.openxmlformats.org/drawingml/2006/chartDrawing">
    <cdr:from>
      <cdr:x>0.03125</cdr:x>
      <cdr:y>0.02786</cdr:y>
    </cdr:from>
    <cdr:to>
      <cdr:x>0.27083</cdr:x>
      <cdr:y>0.12813</cdr:y>
    </cdr:to>
    <cdr:sp macro="" textlink="">
      <cdr:nvSpPr>
        <cdr:cNvPr id="4" name="textruta 3"/>
        <cdr:cNvSpPr txBox="1"/>
      </cdr:nvSpPr>
      <cdr:spPr>
        <a:xfrm xmlns:a="http://schemas.openxmlformats.org/drawingml/2006/main">
          <a:off x="142874" y="95250"/>
          <a:ext cx="1095375" cy="3429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sv-SE" sz="700"/>
            <a:t>Share SE aid to poverty reduction (%)</a:t>
          </a:r>
        </a:p>
      </cdr:txBody>
    </cdr:sp>
  </cdr:relSizeAnchor>
</c:userShape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EA5BAAB144579C478AC15245B85E9777" ma:contentTypeVersion="8" ma:contentTypeDescription="Skapa ett nytt dokument." ma:contentTypeScope="" ma:versionID="afdb1b5cc116af461ba02d8b5d50d464">
  <xsd:schema xmlns:xsd="http://www.w3.org/2001/XMLSchema" xmlns:xs="http://www.w3.org/2001/XMLSchema" xmlns:p="http://schemas.microsoft.com/office/2006/metadata/properties" xmlns:ns2="bfe5d9ce-936f-4ed5-9f78-c1433065b2b3" targetNamespace="http://schemas.microsoft.com/office/2006/metadata/properties" ma:root="true" ma:fieldsID="8eae69ddeb1580d9584efbb3ee34c395" ns2:_="">
    <xsd:import namespace="bfe5d9ce-936f-4ed5-9f78-c1433065b2b3"/>
    <xsd:element name="properties">
      <xsd:complexType>
        <xsd:sequence>
          <xsd:element name="documentManagement">
            <xsd:complexType>
              <xsd:all>
                <xsd:element ref="ns2:k46d94c0acf84ab9a79866a9d8b1905f" minOccurs="0"/>
                <xsd:element ref="ns2:c9cd366cc722410295b9eacffbd73909" minOccurs="0"/>
                <xsd:element ref="ns2:Diarienummer" minOccurs="0"/>
                <xsd:element ref="ns2:Nyckelord" minOccurs="0"/>
                <xsd:element ref="ns2:Sekretes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5d9ce-936f-4ed5-9f78-c1433065b2b3" elementFormDefault="qualified">
    <xsd:import namespace="http://schemas.microsoft.com/office/2006/documentManagement/types"/>
    <xsd:import namespace="http://schemas.microsoft.com/office/infopath/2007/PartnerControls"/>
    <xsd:element name="k46d94c0acf84ab9a79866a9d8b1905f" ma:index="8"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0"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2" nillable="true" ma:displayName="Diarienummer" ma:description="" ma:internalName="Diarienummer">
      <xsd:simpleType>
        <xsd:restriction base="dms:Text"/>
      </xsd:simpleType>
    </xsd:element>
    <xsd:element name="Nyckelord" ma:index="13" nillable="true" ma:displayName="Nyckelord" ma:description="" ma:internalName="Nyckelord">
      <xsd:simpleType>
        <xsd:restriction base="dms:Text"/>
      </xsd:simpleType>
    </xsd:element>
    <xsd:element name="Sekretess" ma:index="14"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9cd366cc722410295b9eacffbd73909 xmlns="bfe5d9ce-936f-4ed5-9f78-c1433065b2b3">
      <Terms xmlns="http://schemas.microsoft.com/office/infopath/2007/PartnerControls"/>
    </c9cd366cc722410295b9eacffbd73909>
    <k46d94c0acf84ab9a79866a9d8b1905f xmlns="bfe5d9ce-936f-4ed5-9f78-c1433065b2b3">
      <Terms xmlns="http://schemas.microsoft.com/office/infopath/2007/PartnerControls"/>
    </k46d94c0acf84ab9a79866a9d8b1905f>
    <Nyckelord xmlns="bfe5d9ce-936f-4ed5-9f78-c1433065b2b3" xsi:nil="true"/>
    <Diarienummer xmlns="bfe5d9ce-936f-4ed5-9f78-c1433065b2b3" xsi:nil="true"/>
    <Sekretess xmlns="bfe5d9ce-936f-4ed5-9f78-c1433065b2b3" xsi:nil="true"/>
    <_dlc_DocId xmlns="bfe5d9ce-936f-4ed5-9f78-c1433065b2b3">VREDCSXVMNEW-1-155</_dlc_DocId>
    <_dlc_DocIdUrl xmlns="bfe5d9ce-936f-4ed5-9f78-c1433065b2b3">
      <Url>http://rkdhs/personal/mhr0505/_layouts/DocIdRedir.aspx?ID=VREDCSXVMNEW-1-155</Url>
      <Description>VREDCSXVMNEW-1-155</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B8D2D-384F-4096-BA26-FF7D17785D4D}">
  <ds:schemaRefs>
    <ds:schemaRef ds:uri="http://schemas.microsoft.com/sharepoint/events"/>
  </ds:schemaRefs>
</ds:datastoreItem>
</file>

<file path=customXml/itemProps2.xml><?xml version="1.0" encoding="utf-8"?>
<ds:datastoreItem xmlns:ds="http://schemas.openxmlformats.org/officeDocument/2006/customXml" ds:itemID="{706CC339-01A1-4990-A234-D59543CFD0F2}">
  <ds:schemaRefs>
    <ds:schemaRef ds:uri="http://schemas.microsoft.com/office/2006/metadata/customXsn"/>
  </ds:schemaRefs>
</ds:datastoreItem>
</file>

<file path=customXml/itemProps3.xml><?xml version="1.0" encoding="utf-8"?>
<ds:datastoreItem xmlns:ds="http://schemas.openxmlformats.org/officeDocument/2006/customXml" ds:itemID="{4A4A30C5-D0CD-4419-9DEA-D4DB119F9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5d9ce-936f-4ed5-9f78-c1433065b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C3013A-D41C-4262-A8A9-7F19D58BE500}">
  <ds:schemaRefs>
    <ds:schemaRef ds:uri="http://schemas.microsoft.com/office/2006/documentManagement/types"/>
    <ds:schemaRef ds:uri="http://www.w3.org/XML/1998/namespace"/>
    <ds:schemaRef ds:uri="bfe5d9ce-936f-4ed5-9f78-c1433065b2b3"/>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5.xml><?xml version="1.0" encoding="utf-8"?>
<ds:datastoreItem xmlns:ds="http://schemas.openxmlformats.org/officeDocument/2006/customXml" ds:itemID="{79B1AFD6-43E3-48C7-BF27-9E4F9C1B2CFD}">
  <ds:schemaRefs>
    <ds:schemaRef ds:uri="http://schemas.microsoft.com/sharepoint/v3/contenttype/forms/url"/>
  </ds:schemaRefs>
</ds:datastoreItem>
</file>

<file path=customXml/itemProps6.xml><?xml version="1.0" encoding="utf-8"?>
<ds:datastoreItem xmlns:ds="http://schemas.openxmlformats.org/officeDocument/2006/customXml" ds:itemID="{1D70DF51-410F-41A8-BA20-A1329031E096}">
  <ds:schemaRefs>
    <ds:schemaRef ds:uri="http://schemas.microsoft.com/sharepoint/v3/contenttype/forms"/>
  </ds:schemaRefs>
</ds:datastoreItem>
</file>

<file path=customXml/itemProps7.xml><?xml version="1.0" encoding="utf-8"?>
<ds:datastoreItem xmlns:ds="http://schemas.openxmlformats.org/officeDocument/2006/customXml" ds:itemID="{86E6F513-B560-4581-84DB-3C992198A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5548</Words>
  <Characters>29410</Characters>
  <Application>Microsoft Office Word</Application>
  <DocSecurity>4</DocSecurity>
  <Lines>245</Lines>
  <Paragraphs>69</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34889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 Hårsmar</dc:creator>
  <cp:lastModifiedBy>Tove Bucht</cp:lastModifiedBy>
  <cp:revision>2</cp:revision>
  <cp:lastPrinted>2014-08-29T13:43:00Z</cp:lastPrinted>
  <dcterms:created xsi:type="dcterms:W3CDTF">2014-09-04T14:22:00Z</dcterms:created>
  <dcterms:modified xsi:type="dcterms:W3CDTF">2014-09-04T14:22:00Z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0x01010053E1D612BA3F4E21AA250ECD751942B300EA5BAAB144579C478AC15245B85E9777</vt:lpwstr>
  </property>
  <property fmtid="{D5CDD505-2E9C-101B-9397-08002B2CF9AE}" pid="3" name="Departementsenhet">
    <vt:lpwstr/>
  </property>
  <property fmtid="{D5CDD505-2E9C-101B-9397-08002B2CF9AE}" pid="4" name="Aktivitetskategori">
    <vt:lpwstr/>
  </property>
  <property fmtid="{D5CDD505-2E9C-101B-9397-08002B2CF9AE}" pid="5" name="TaxCatchAll">
    <vt:lpwstr/>
  </property>
  <property fmtid="{D5CDD505-2E9C-101B-9397-08002B2CF9AE}" pid="6" name="_dlc_DocIdItemGuid">
    <vt:lpwstr>a0ed86ee-233f-48fd-8b3c-56bea023d840</vt:lpwstr>
  </property>
</Properties>
</file>